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6EA99" w14:textId="77777777" w:rsidR="00B2605A" w:rsidRPr="00A77A60" w:rsidRDefault="00B2605A" w:rsidP="00DE776E">
      <w:pPr>
        <w:jc w:val="both"/>
        <w:rPr>
          <w:rFonts w:ascii="Arial" w:hAnsi="Arial" w:cs="Arial"/>
          <w:sz w:val="20"/>
          <w:szCs w:val="20"/>
        </w:rPr>
      </w:pPr>
    </w:p>
    <w:p w14:paraId="20C4C842" w14:textId="77777777" w:rsidR="005C0C08" w:rsidRPr="00A77A60" w:rsidRDefault="005C0C08" w:rsidP="00DE776E">
      <w:pPr>
        <w:jc w:val="both"/>
        <w:rPr>
          <w:rFonts w:ascii="Arial" w:hAnsi="Arial" w:cs="Arial"/>
          <w:sz w:val="20"/>
          <w:szCs w:val="20"/>
        </w:rPr>
      </w:pPr>
    </w:p>
    <w:p w14:paraId="2A4D3C7B" w14:textId="77777777" w:rsidR="005C0C08" w:rsidRPr="005C0C08" w:rsidRDefault="005C0C08" w:rsidP="00DE776E">
      <w:pPr>
        <w:spacing w:after="0" w:line="240" w:lineRule="auto"/>
        <w:jc w:val="both"/>
        <w:rPr>
          <w:rFonts w:ascii="Arial" w:eastAsia="Times New Roman" w:hAnsi="Arial" w:cs="Arial"/>
          <w:b/>
          <w:bCs/>
          <w:color w:val="000000"/>
          <w:kern w:val="0"/>
          <w:sz w:val="20"/>
          <w:szCs w:val="20"/>
          <w:lang w:eastAsia="et-EE"/>
          <w14:ligatures w14:val="none"/>
        </w:rPr>
      </w:pPr>
      <w:r w:rsidRPr="005C0C08">
        <w:rPr>
          <w:rFonts w:ascii="Arial" w:eastAsia="Times New Roman" w:hAnsi="Arial" w:cs="Arial"/>
          <w:b/>
          <w:bCs/>
          <w:color w:val="000000"/>
          <w:kern w:val="0"/>
          <w:sz w:val="20"/>
          <w:szCs w:val="20"/>
          <w:lang w:eastAsia="et-EE"/>
          <w14:ligatures w14:val="none"/>
        </w:rPr>
        <w:t>Riigi Tugiteenuste Keskus</w:t>
      </w:r>
    </w:p>
    <w:p w14:paraId="7016151F" w14:textId="77777777" w:rsidR="005C0C08" w:rsidRPr="005C0C08" w:rsidRDefault="005C0C08" w:rsidP="00DE776E">
      <w:pPr>
        <w:spacing w:after="0" w:line="240" w:lineRule="auto"/>
        <w:jc w:val="both"/>
        <w:rPr>
          <w:rFonts w:ascii="Arial" w:eastAsia="Times New Roman" w:hAnsi="Arial" w:cs="Arial"/>
          <w:color w:val="000000"/>
          <w:kern w:val="0"/>
          <w:sz w:val="20"/>
          <w:szCs w:val="20"/>
          <w:lang w:eastAsia="et-EE"/>
          <w14:ligatures w14:val="none"/>
        </w:rPr>
      </w:pPr>
      <w:r w:rsidRPr="005C0C08">
        <w:rPr>
          <w:rFonts w:ascii="Arial" w:eastAsia="Times New Roman" w:hAnsi="Arial" w:cs="Arial"/>
          <w:color w:val="000000"/>
          <w:kern w:val="0"/>
          <w:sz w:val="20"/>
          <w:szCs w:val="20"/>
          <w:lang w:eastAsia="et-EE"/>
          <w14:ligatures w14:val="none"/>
        </w:rPr>
        <w:t>Lõkke tn 4, Tallinn 10122</w:t>
      </w:r>
    </w:p>
    <w:p w14:paraId="0A0532DD" w14:textId="297A12B3" w:rsidR="005C0C08" w:rsidRPr="00A77A60" w:rsidRDefault="005C0C08" w:rsidP="00DE776E">
      <w:pPr>
        <w:jc w:val="both"/>
        <w:rPr>
          <w:rFonts w:ascii="Arial" w:eastAsia="Times New Roman" w:hAnsi="Arial" w:cs="Arial"/>
          <w:color w:val="000000"/>
          <w:kern w:val="0"/>
          <w:sz w:val="20"/>
          <w:szCs w:val="20"/>
          <w:lang w:eastAsia="et-EE"/>
          <w14:ligatures w14:val="none"/>
        </w:rPr>
      </w:pPr>
      <w:hyperlink r:id="rId8" w:history="1">
        <w:r w:rsidRPr="00A77A60">
          <w:rPr>
            <w:rStyle w:val="Hyperlink"/>
            <w:rFonts w:ascii="Arial" w:eastAsia="Times New Roman" w:hAnsi="Arial" w:cs="Arial"/>
            <w:kern w:val="0"/>
            <w:sz w:val="20"/>
            <w:szCs w:val="20"/>
            <w:lang w:eastAsia="et-EE"/>
            <w14:ligatures w14:val="none"/>
          </w:rPr>
          <w:t>info@rtk.ee</w:t>
        </w:r>
      </w:hyperlink>
    </w:p>
    <w:p w14:paraId="236D320D" w14:textId="77777777" w:rsidR="005C0C08" w:rsidRPr="005C0C08" w:rsidRDefault="005C0C08" w:rsidP="00DE776E">
      <w:pPr>
        <w:spacing w:after="0" w:line="240" w:lineRule="auto"/>
        <w:jc w:val="both"/>
        <w:rPr>
          <w:rFonts w:ascii="Arial" w:eastAsia="Times New Roman" w:hAnsi="Arial" w:cs="Arial"/>
          <w:b/>
          <w:bCs/>
          <w:color w:val="000000"/>
          <w:kern w:val="0"/>
          <w:sz w:val="20"/>
          <w:szCs w:val="20"/>
          <w:lang w:eastAsia="et-EE"/>
          <w14:ligatures w14:val="none"/>
        </w:rPr>
      </w:pPr>
      <w:r w:rsidRPr="005C0C08">
        <w:rPr>
          <w:rFonts w:ascii="Arial" w:eastAsia="Times New Roman" w:hAnsi="Arial" w:cs="Arial"/>
          <w:b/>
          <w:bCs/>
          <w:color w:val="000000"/>
          <w:kern w:val="0"/>
          <w:sz w:val="20"/>
          <w:szCs w:val="20"/>
          <w:lang w:eastAsia="et-EE"/>
          <w14:ligatures w14:val="none"/>
        </w:rPr>
        <w:t>VAIE</w:t>
      </w:r>
    </w:p>
    <w:p w14:paraId="56FAE15A" w14:textId="1E23705A" w:rsidR="005C0C08" w:rsidRPr="00A77A60" w:rsidRDefault="005C0C08" w:rsidP="00DE776E">
      <w:pPr>
        <w:jc w:val="both"/>
        <w:rPr>
          <w:rFonts w:ascii="Arial" w:eastAsia="Times New Roman" w:hAnsi="Arial" w:cs="Arial"/>
          <w:b/>
          <w:bCs/>
          <w:i/>
          <w:iCs/>
          <w:color w:val="000000"/>
          <w:kern w:val="0"/>
          <w:sz w:val="20"/>
          <w:szCs w:val="20"/>
          <w:lang w:eastAsia="et-EE"/>
          <w14:ligatures w14:val="none"/>
        </w:rPr>
      </w:pPr>
      <w:r w:rsidRPr="00A77A60">
        <w:rPr>
          <w:rFonts w:ascii="Arial" w:eastAsia="Times New Roman" w:hAnsi="Arial" w:cs="Arial"/>
          <w:b/>
          <w:bCs/>
          <w:i/>
          <w:iCs/>
          <w:color w:val="000000"/>
          <w:kern w:val="0"/>
          <w:sz w:val="20"/>
          <w:szCs w:val="20"/>
          <w:lang w:eastAsia="et-EE"/>
          <w14:ligatures w14:val="none"/>
        </w:rPr>
        <w:t>Riigi Tugiteenuste Keskuse 28.01.2026 otsusele nr 11.3-1/26/41</w:t>
      </w:r>
      <w:r w:rsidR="004F396F" w:rsidRPr="00A77A60">
        <w:rPr>
          <w:rFonts w:ascii="Arial" w:eastAsia="Times New Roman" w:hAnsi="Arial" w:cs="Arial"/>
          <w:b/>
          <w:bCs/>
          <w:i/>
          <w:iCs/>
          <w:color w:val="000000"/>
          <w:kern w:val="0"/>
          <w:sz w:val="20"/>
          <w:szCs w:val="20"/>
          <w:lang w:eastAsia="et-EE"/>
          <w14:ligatures w14:val="none"/>
        </w:rPr>
        <w:t>9</w:t>
      </w:r>
    </w:p>
    <w:p w14:paraId="37331F58" w14:textId="75DD103E" w:rsidR="005C0C08" w:rsidRPr="005C0C08" w:rsidRDefault="005C0C08" w:rsidP="00DE776E">
      <w:pPr>
        <w:spacing w:after="0" w:line="240" w:lineRule="auto"/>
        <w:jc w:val="both"/>
        <w:rPr>
          <w:rFonts w:ascii="Arial" w:eastAsia="Times New Roman" w:hAnsi="Arial" w:cs="Arial"/>
          <w:color w:val="000000"/>
          <w:kern w:val="0"/>
          <w:sz w:val="20"/>
          <w:szCs w:val="20"/>
          <w:lang w:eastAsia="et-EE"/>
          <w14:ligatures w14:val="none"/>
        </w:rPr>
      </w:pPr>
      <w:r w:rsidRPr="005C0C08">
        <w:rPr>
          <w:rFonts w:ascii="Arial" w:eastAsia="Times New Roman" w:hAnsi="Arial" w:cs="Arial"/>
          <w:b/>
          <w:bCs/>
          <w:color w:val="000000"/>
          <w:kern w:val="0"/>
          <w:sz w:val="20"/>
          <w:szCs w:val="20"/>
          <w:lang w:eastAsia="et-EE"/>
          <w14:ligatures w14:val="none"/>
        </w:rPr>
        <w:t xml:space="preserve">Vaide esitaja: </w:t>
      </w:r>
      <w:r w:rsidRPr="005C0C08">
        <w:rPr>
          <w:rFonts w:ascii="Arial" w:eastAsia="Times New Roman" w:hAnsi="Arial" w:cs="Arial"/>
          <w:color w:val="000000"/>
          <w:kern w:val="0"/>
          <w:sz w:val="20"/>
          <w:szCs w:val="20"/>
          <w:lang w:eastAsia="et-EE"/>
          <w14:ligatures w14:val="none"/>
        </w:rPr>
        <w:t>Sihtasutus</w:t>
      </w:r>
      <w:r w:rsidRPr="00A77A60">
        <w:rPr>
          <w:rFonts w:ascii="Arial" w:eastAsia="Times New Roman" w:hAnsi="Arial" w:cs="Arial"/>
          <w:color w:val="000000"/>
          <w:kern w:val="0"/>
          <w:sz w:val="20"/>
          <w:szCs w:val="20"/>
          <w:lang w:eastAsia="et-EE"/>
          <w14:ligatures w14:val="none"/>
        </w:rPr>
        <w:t xml:space="preserve"> Eesti Ajaloomuuseum</w:t>
      </w:r>
    </w:p>
    <w:p w14:paraId="3F463E59" w14:textId="331D3A54" w:rsidR="005C0C08" w:rsidRPr="005C0C08" w:rsidRDefault="005C0C08" w:rsidP="00DE776E">
      <w:pPr>
        <w:spacing w:after="0" w:line="240" w:lineRule="auto"/>
        <w:jc w:val="both"/>
        <w:rPr>
          <w:rFonts w:ascii="Arial" w:eastAsia="Times New Roman" w:hAnsi="Arial" w:cs="Arial"/>
          <w:color w:val="000000"/>
          <w:kern w:val="0"/>
          <w:sz w:val="20"/>
          <w:szCs w:val="20"/>
          <w:lang w:eastAsia="et-EE"/>
          <w14:ligatures w14:val="none"/>
        </w:rPr>
      </w:pPr>
      <w:r w:rsidRPr="005C0C08">
        <w:rPr>
          <w:rFonts w:ascii="Arial" w:eastAsia="Times New Roman" w:hAnsi="Arial" w:cs="Arial"/>
          <w:color w:val="000000"/>
          <w:kern w:val="0"/>
          <w:sz w:val="20"/>
          <w:szCs w:val="20"/>
          <w:lang w:eastAsia="et-EE"/>
          <w14:ligatures w14:val="none"/>
        </w:rPr>
        <w:t xml:space="preserve">Registrikood: </w:t>
      </w:r>
      <w:r w:rsidRPr="00A77A60">
        <w:rPr>
          <w:rFonts w:ascii="Arial" w:hAnsi="Arial" w:cs="Arial"/>
          <w:color w:val="000000"/>
          <w:sz w:val="20"/>
          <w:szCs w:val="20"/>
        </w:rPr>
        <w:t>90014603</w:t>
      </w:r>
    </w:p>
    <w:p w14:paraId="04D2ABD6" w14:textId="63834EA7" w:rsidR="005C0C08" w:rsidRPr="00A77A60" w:rsidRDefault="005C0C08" w:rsidP="00DE776E">
      <w:pPr>
        <w:spacing w:after="0" w:line="240" w:lineRule="auto"/>
        <w:jc w:val="both"/>
        <w:rPr>
          <w:rFonts w:ascii="Arial" w:eastAsia="Times New Roman" w:hAnsi="Arial" w:cs="Arial"/>
          <w:color w:val="000000"/>
          <w:kern w:val="0"/>
          <w:sz w:val="20"/>
          <w:szCs w:val="20"/>
          <w:lang w:eastAsia="et-EE"/>
          <w14:ligatures w14:val="none"/>
        </w:rPr>
      </w:pPr>
      <w:r w:rsidRPr="00A77A60">
        <w:rPr>
          <w:rFonts w:ascii="Arial" w:hAnsi="Arial" w:cs="Arial"/>
          <w:color w:val="000000"/>
          <w:sz w:val="20"/>
          <w:szCs w:val="20"/>
        </w:rPr>
        <w:t>Pirita tee 56, Tallinn</w:t>
      </w:r>
      <w:r w:rsidRPr="00A77A60">
        <w:rPr>
          <w:rFonts w:ascii="Arial" w:hAnsi="Arial" w:cs="Arial"/>
          <w:sz w:val="20"/>
          <w:szCs w:val="20"/>
        </w:rPr>
        <w:t xml:space="preserve"> </w:t>
      </w:r>
      <w:r w:rsidRPr="005C0C08">
        <w:rPr>
          <w:rFonts w:ascii="Arial" w:eastAsia="Times New Roman" w:hAnsi="Arial" w:cs="Arial"/>
          <w:color w:val="000000"/>
          <w:kern w:val="0"/>
          <w:sz w:val="20"/>
          <w:szCs w:val="20"/>
          <w:lang w:eastAsia="et-EE"/>
          <w14:ligatures w14:val="none"/>
        </w:rPr>
        <w:t>1</w:t>
      </w:r>
      <w:r w:rsidRPr="00A77A60">
        <w:rPr>
          <w:rFonts w:ascii="Arial" w:eastAsia="Times New Roman" w:hAnsi="Arial" w:cs="Arial"/>
          <w:color w:val="000000"/>
          <w:kern w:val="0"/>
          <w:sz w:val="20"/>
          <w:szCs w:val="20"/>
          <w:lang w:eastAsia="et-EE"/>
          <w14:ligatures w14:val="none"/>
        </w:rPr>
        <w:t>2011</w:t>
      </w:r>
    </w:p>
    <w:p w14:paraId="085A2EE1" w14:textId="6361CB58" w:rsidR="00BF0FE3" w:rsidRPr="005C0C08" w:rsidRDefault="00BF0FE3" w:rsidP="00DE776E">
      <w:pPr>
        <w:spacing w:after="0" w:line="240" w:lineRule="auto"/>
        <w:jc w:val="both"/>
        <w:rPr>
          <w:rFonts w:ascii="Arial" w:eastAsia="Times New Roman" w:hAnsi="Arial" w:cs="Arial"/>
          <w:color w:val="000000"/>
          <w:kern w:val="0"/>
          <w:sz w:val="20"/>
          <w:szCs w:val="20"/>
          <w:lang w:eastAsia="et-EE"/>
          <w14:ligatures w14:val="none"/>
        </w:rPr>
      </w:pPr>
      <w:r w:rsidRPr="00A77A60">
        <w:rPr>
          <w:rFonts w:ascii="Arial" w:eastAsia="Times New Roman" w:hAnsi="Arial" w:cs="Arial"/>
          <w:color w:val="000000"/>
          <w:kern w:val="0"/>
          <w:sz w:val="20"/>
          <w:szCs w:val="20"/>
          <w:lang w:eastAsia="et-EE"/>
          <w14:ligatures w14:val="none"/>
        </w:rPr>
        <w:t>e-post: post</w:t>
      </w:r>
      <w:r w:rsidRPr="005C0C08">
        <w:rPr>
          <w:rFonts w:ascii="Arial" w:eastAsia="Times New Roman" w:hAnsi="Arial" w:cs="Arial"/>
          <w:color w:val="000000"/>
          <w:kern w:val="0"/>
          <w:sz w:val="20"/>
          <w:szCs w:val="20"/>
          <w:lang w:eastAsia="et-EE"/>
          <w14:ligatures w14:val="none"/>
        </w:rPr>
        <w:t>@</w:t>
      </w:r>
      <w:r w:rsidRPr="00A77A60">
        <w:rPr>
          <w:rFonts w:ascii="Arial" w:eastAsia="Times New Roman" w:hAnsi="Arial" w:cs="Arial"/>
          <w:color w:val="000000"/>
          <w:kern w:val="0"/>
          <w:sz w:val="20"/>
          <w:szCs w:val="20"/>
          <w:lang w:eastAsia="et-EE"/>
          <w14:ligatures w14:val="none"/>
        </w:rPr>
        <w:t>ajaloomuuseum.ee</w:t>
      </w:r>
    </w:p>
    <w:p w14:paraId="1E34550F" w14:textId="77777777" w:rsidR="005C0C08" w:rsidRPr="00A77A60" w:rsidRDefault="005C0C08" w:rsidP="00DE776E">
      <w:pPr>
        <w:spacing w:after="0" w:line="240" w:lineRule="auto"/>
        <w:jc w:val="both"/>
        <w:rPr>
          <w:rFonts w:ascii="Arial" w:eastAsia="Times New Roman" w:hAnsi="Arial" w:cs="Arial"/>
          <w:b/>
          <w:bCs/>
          <w:color w:val="000000"/>
          <w:kern w:val="0"/>
          <w:sz w:val="20"/>
          <w:szCs w:val="20"/>
          <w:lang w:eastAsia="et-EE"/>
          <w14:ligatures w14:val="none"/>
        </w:rPr>
      </w:pPr>
    </w:p>
    <w:p w14:paraId="3419DD19" w14:textId="13FAF922" w:rsidR="005C0C08" w:rsidRPr="005C0C08" w:rsidRDefault="005C0C08" w:rsidP="00DE776E">
      <w:pPr>
        <w:spacing w:after="0" w:line="240" w:lineRule="auto"/>
        <w:jc w:val="both"/>
        <w:rPr>
          <w:rFonts w:ascii="Arial" w:eastAsia="Times New Roman" w:hAnsi="Arial" w:cs="Arial"/>
          <w:color w:val="000000"/>
          <w:kern w:val="0"/>
          <w:sz w:val="20"/>
          <w:szCs w:val="20"/>
          <w:lang w:eastAsia="et-EE"/>
          <w14:ligatures w14:val="none"/>
        </w:rPr>
      </w:pPr>
      <w:r w:rsidRPr="005C0C08">
        <w:rPr>
          <w:rFonts w:ascii="Arial" w:eastAsia="Times New Roman" w:hAnsi="Arial" w:cs="Arial"/>
          <w:b/>
          <w:bCs/>
          <w:color w:val="000000"/>
          <w:kern w:val="0"/>
          <w:sz w:val="20"/>
          <w:szCs w:val="20"/>
          <w:lang w:eastAsia="et-EE"/>
          <w14:ligatures w14:val="none"/>
        </w:rPr>
        <w:t xml:space="preserve">Vastustaja: </w:t>
      </w:r>
      <w:r w:rsidRPr="005C0C08">
        <w:rPr>
          <w:rFonts w:ascii="Arial" w:eastAsia="Times New Roman" w:hAnsi="Arial" w:cs="Arial"/>
          <w:color w:val="000000"/>
          <w:kern w:val="0"/>
          <w:sz w:val="20"/>
          <w:szCs w:val="20"/>
          <w:lang w:eastAsia="et-EE"/>
          <w14:ligatures w14:val="none"/>
        </w:rPr>
        <w:t>Riigi Tugiteenuste Keskus</w:t>
      </w:r>
    </w:p>
    <w:p w14:paraId="5F43E584" w14:textId="77777777" w:rsidR="005C0C08" w:rsidRPr="005C0C08" w:rsidRDefault="005C0C08" w:rsidP="00DE776E">
      <w:pPr>
        <w:spacing w:after="0" w:line="240" w:lineRule="auto"/>
        <w:jc w:val="both"/>
        <w:rPr>
          <w:rFonts w:ascii="Arial" w:eastAsia="Times New Roman" w:hAnsi="Arial" w:cs="Arial"/>
          <w:color w:val="000000"/>
          <w:kern w:val="0"/>
          <w:sz w:val="20"/>
          <w:szCs w:val="20"/>
          <w:lang w:eastAsia="et-EE"/>
          <w14:ligatures w14:val="none"/>
        </w:rPr>
      </w:pPr>
      <w:r w:rsidRPr="005C0C08">
        <w:rPr>
          <w:rFonts w:ascii="Arial" w:eastAsia="Times New Roman" w:hAnsi="Arial" w:cs="Arial"/>
          <w:color w:val="000000"/>
          <w:kern w:val="0"/>
          <w:sz w:val="20"/>
          <w:szCs w:val="20"/>
          <w:lang w:eastAsia="et-EE"/>
          <w14:ligatures w14:val="none"/>
        </w:rPr>
        <w:t>Lõkke tn 4, Tallinn 10122</w:t>
      </w:r>
    </w:p>
    <w:p w14:paraId="183405ED" w14:textId="77777777" w:rsidR="005C0C08" w:rsidRPr="005C0C08" w:rsidRDefault="005C0C08" w:rsidP="00DE776E">
      <w:pPr>
        <w:spacing w:after="0" w:line="240" w:lineRule="auto"/>
        <w:jc w:val="both"/>
        <w:rPr>
          <w:rFonts w:ascii="Arial" w:eastAsia="Times New Roman" w:hAnsi="Arial" w:cs="Arial"/>
          <w:color w:val="000000"/>
          <w:kern w:val="0"/>
          <w:sz w:val="20"/>
          <w:szCs w:val="20"/>
          <w:lang w:eastAsia="et-EE"/>
          <w14:ligatures w14:val="none"/>
        </w:rPr>
      </w:pPr>
      <w:r w:rsidRPr="005C0C08">
        <w:rPr>
          <w:rFonts w:ascii="Arial" w:eastAsia="Times New Roman" w:hAnsi="Arial" w:cs="Arial"/>
          <w:color w:val="000000"/>
          <w:kern w:val="0"/>
          <w:sz w:val="20"/>
          <w:szCs w:val="20"/>
          <w:lang w:eastAsia="et-EE"/>
          <w14:ligatures w14:val="none"/>
        </w:rPr>
        <w:t>e-post: info@rtk.ee</w:t>
      </w:r>
    </w:p>
    <w:p w14:paraId="06010971" w14:textId="77777777" w:rsidR="005C0C08" w:rsidRPr="00A77A60" w:rsidRDefault="005C0C08" w:rsidP="00DE776E">
      <w:pPr>
        <w:spacing w:after="0" w:line="240" w:lineRule="auto"/>
        <w:jc w:val="both"/>
        <w:rPr>
          <w:rFonts w:ascii="Arial" w:eastAsia="Times New Roman" w:hAnsi="Arial" w:cs="Arial"/>
          <w:b/>
          <w:bCs/>
          <w:color w:val="000000"/>
          <w:kern w:val="0"/>
          <w:sz w:val="20"/>
          <w:szCs w:val="20"/>
          <w:lang w:eastAsia="et-EE"/>
          <w14:ligatures w14:val="none"/>
        </w:rPr>
      </w:pPr>
    </w:p>
    <w:p w14:paraId="0B91414A" w14:textId="77777777" w:rsidR="005C0C08" w:rsidRPr="00A77A60" w:rsidRDefault="005C0C08" w:rsidP="00DE776E">
      <w:pPr>
        <w:spacing w:after="0" w:line="240" w:lineRule="auto"/>
        <w:jc w:val="both"/>
        <w:rPr>
          <w:rFonts w:ascii="Arial" w:eastAsia="Times New Roman" w:hAnsi="Arial" w:cs="Arial"/>
          <w:b/>
          <w:bCs/>
          <w:color w:val="000000"/>
          <w:kern w:val="0"/>
          <w:sz w:val="20"/>
          <w:szCs w:val="20"/>
          <w:lang w:eastAsia="et-EE"/>
          <w14:ligatures w14:val="none"/>
        </w:rPr>
      </w:pPr>
    </w:p>
    <w:p w14:paraId="4B680A3B" w14:textId="77777777" w:rsidR="005C0C08" w:rsidRPr="00A77A60" w:rsidRDefault="005C0C08" w:rsidP="00DE776E">
      <w:pPr>
        <w:spacing w:after="0" w:line="240" w:lineRule="auto"/>
        <w:jc w:val="both"/>
        <w:rPr>
          <w:rFonts w:ascii="Arial" w:eastAsia="Times New Roman" w:hAnsi="Arial" w:cs="Arial"/>
          <w:b/>
          <w:bCs/>
          <w:color w:val="000000"/>
          <w:kern w:val="0"/>
          <w:sz w:val="20"/>
          <w:szCs w:val="20"/>
          <w:lang w:eastAsia="et-EE"/>
          <w14:ligatures w14:val="none"/>
        </w:rPr>
      </w:pPr>
    </w:p>
    <w:p w14:paraId="1ED40EF2" w14:textId="5A1AA598" w:rsidR="005C0C08" w:rsidRPr="005C0C08" w:rsidRDefault="0081597E" w:rsidP="00DE776E">
      <w:pPr>
        <w:spacing w:after="0" w:line="240" w:lineRule="auto"/>
        <w:jc w:val="both"/>
        <w:rPr>
          <w:rFonts w:ascii="Arial" w:eastAsia="Times New Roman" w:hAnsi="Arial" w:cs="Arial"/>
          <w:b/>
          <w:bCs/>
          <w:color w:val="000000"/>
          <w:kern w:val="0"/>
          <w:sz w:val="20"/>
          <w:szCs w:val="20"/>
          <w:lang w:eastAsia="et-EE"/>
          <w14:ligatures w14:val="none"/>
        </w:rPr>
      </w:pPr>
      <w:r w:rsidRPr="00A77A60">
        <w:rPr>
          <w:rFonts w:ascii="Arial" w:eastAsia="Times New Roman" w:hAnsi="Arial" w:cs="Arial"/>
          <w:b/>
          <w:bCs/>
          <w:color w:val="000000"/>
          <w:kern w:val="0"/>
          <w:sz w:val="20"/>
          <w:szCs w:val="20"/>
          <w:lang w:eastAsia="et-EE"/>
          <w14:ligatures w14:val="none"/>
        </w:rPr>
        <w:t>VAIDE ESITAJA TAOTLUSED</w:t>
      </w:r>
      <w:r w:rsidR="005C0C08" w:rsidRPr="005C0C08">
        <w:rPr>
          <w:rFonts w:ascii="Arial" w:eastAsia="Times New Roman" w:hAnsi="Arial" w:cs="Arial"/>
          <w:b/>
          <w:bCs/>
          <w:color w:val="000000"/>
          <w:kern w:val="0"/>
          <w:sz w:val="20"/>
          <w:szCs w:val="20"/>
          <w:lang w:eastAsia="et-EE"/>
          <w14:ligatures w14:val="none"/>
        </w:rPr>
        <w:t>:</w:t>
      </w:r>
    </w:p>
    <w:p w14:paraId="5AE18606" w14:textId="58424EFC" w:rsidR="005C0C08" w:rsidRPr="00A77A60" w:rsidRDefault="00DE776E" w:rsidP="00DE776E">
      <w:pPr>
        <w:pStyle w:val="ListParagraph"/>
        <w:numPr>
          <w:ilvl w:val="0"/>
          <w:numId w:val="8"/>
        </w:numPr>
        <w:spacing w:after="0" w:line="240" w:lineRule="auto"/>
        <w:jc w:val="both"/>
        <w:rPr>
          <w:rFonts w:ascii="Arial" w:eastAsia="Times New Roman" w:hAnsi="Arial" w:cs="Arial"/>
          <w:color w:val="000000"/>
          <w:kern w:val="0"/>
          <w:sz w:val="20"/>
          <w:szCs w:val="20"/>
          <w:lang w:eastAsia="et-EE"/>
          <w14:ligatures w14:val="none"/>
        </w:rPr>
      </w:pPr>
      <w:r w:rsidRPr="00A77A60">
        <w:rPr>
          <w:rFonts w:ascii="Arial" w:eastAsia="Times New Roman" w:hAnsi="Arial" w:cs="Arial"/>
          <w:color w:val="000000"/>
          <w:kern w:val="0"/>
          <w:sz w:val="20"/>
          <w:szCs w:val="20"/>
          <w:lang w:eastAsia="et-EE"/>
          <w14:ligatures w14:val="none"/>
        </w:rPr>
        <w:t>Rahuldada vaie ja t</w:t>
      </w:r>
      <w:r w:rsidR="005C0C08" w:rsidRPr="00A77A60">
        <w:rPr>
          <w:rFonts w:ascii="Arial" w:eastAsia="Times New Roman" w:hAnsi="Arial" w:cs="Arial"/>
          <w:color w:val="000000"/>
          <w:kern w:val="0"/>
          <w:sz w:val="20"/>
          <w:szCs w:val="20"/>
          <w:lang w:eastAsia="et-EE"/>
          <w14:ligatures w14:val="none"/>
        </w:rPr>
        <w:t>unnistada kehtetuks Riigi Tugiteenuste Keskuse 28.01.2026 otsus nr 11.3-1/26/41</w:t>
      </w:r>
      <w:r w:rsidR="004F396F" w:rsidRPr="00A77A60">
        <w:rPr>
          <w:rFonts w:ascii="Arial" w:eastAsia="Times New Roman" w:hAnsi="Arial" w:cs="Arial"/>
          <w:color w:val="000000"/>
          <w:kern w:val="0"/>
          <w:sz w:val="20"/>
          <w:szCs w:val="20"/>
          <w:lang w:eastAsia="et-EE"/>
          <w14:ligatures w14:val="none"/>
        </w:rPr>
        <w:t>9</w:t>
      </w:r>
      <w:r w:rsidR="005C0C08" w:rsidRPr="00A77A60">
        <w:rPr>
          <w:rFonts w:ascii="Arial" w:eastAsia="Times New Roman" w:hAnsi="Arial" w:cs="Arial"/>
          <w:color w:val="000000"/>
          <w:kern w:val="0"/>
          <w:sz w:val="20"/>
          <w:szCs w:val="20"/>
          <w:lang w:eastAsia="et-EE"/>
          <w14:ligatures w14:val="none"/>
        </w:rPr>
        <w:t xml:space="preserve">, millega Riigi Tugiteenuste Keskus otsustas jätta rahuldamata Sihtasutuse Eesti Ajaloomuuseum </w:t>
      </w:r>
      <w:r w:rsidR="004F396F" w:rsidRPr="00A77A60">
        <w:rPr>
          <w:rFonts w:ascii="Arial" w:eastAsia="Times New Roman" w:hAnsi="Arial" w:cs="Arial"/>
          <w:color w:val="000000"/>
          <w:kern w:val="0"/>
          <w:sz w:val="20"/>
          <w:szCs w:val="20"/>
          <w:lang w:eastAsia="et-EE"/>
          <w14:ligatures w14:val="none"/>
        </w:rPr>
        <w:t>16.10</w:t>
      </w:r>
      <w:r w:rsidR="005C0C08" w:rsidRPr="00A77A60">
        <w:rPr>
          <w:rFonts w:ascii="Arial" w:eastAsia="Times New Roman" w:hAnsi="Arial" w:cs="Arial"/>
          <w:color w:val="000000"/>
          <w:kern w:val="0"/>
          <w:sz w:val="20"/>
          <w:szCs w:val="20"/>
          <w:lang w:eastAsia="et-EE"/>
          <w14:ligatures w14:val="none"/>
        </w:rPr>
        <w:t xml:space="preserve">.2025 esitatud taotluse </w:t>
      </w:r>
      <w:r w:rsidR="005C0C08" w:rsidRPr="00A77A60">
        <w:rPr>
          <w:rFonts w:ascii="Arial" w:hAnsi="Arial" w:cs="Arial"/>
          <w:color w:val="000000"/>
          <w:sz w:val="20"/>
          <w:szCs w:val="20"/>
        </w:rPr>
        <w:t xml:space="preserve">registreerimisnumbriga </w:t>
      </w:r>
      <w:r w:rsidR="004F396F" w:rsidRPr="00A77A60">
        <w:rPr>
          <w:rFonts w:ascii="Arial" w:hAnsi="Arial" w:cs="Arial"/>
          <w:color w:val="000000"/>
          <w:sz w:val="20"/>
          <w:szCs w:val="20"/>
        </w:rPr>
        <w:t>Kliima2.9.01.25-0167</w:t>
      </w:r>
      <w:r w:rsidR="004F396F" w:rsidRPr="00A77A60">
        <w:rPr>
          <w:rFonts w:ascii="Arial" w:hAnsi="Arial" w:cs="Arial"/>
          <w:sz w:val="20"/>
          <w:szCs w:val="20"/>
        </w:rPr>
        <w:t xml:space="preserve"> </w:t>
      </w:r>
      <w:r w:rsidR="005C0C08" w:rsidRPr="00A77A60">
        <w:rPr>
          <w:rFonts w:ascii="Arial" w:hAnsi="Arial" w:cs="Arial"/>
          <w:color w:val="000000"/>
          <w:sz w:val="20"/>
          <w:szCs w:val="20"/>
        </w:rPr>
        <w:t>projekti „Ajaloomuuseumi hoone Pirita tee 7</w:t>
      </w:r>
      <w:r w:rsidR="004F396F" w:rsidRPr="00A77A60">
        <w:rPr>
          <w:rFonts w:ascii="Arial" w:hAnsi="Arial" w:cs="Arial"/>
          <w:color w:val="000000"/>
          <w:sz w:val="20"/>
          <w:szCs w:val="20"/>
        </w:rPr>
        <w:t>2</w:t>
      </w:r>
      <w:r w:rsidR="005C0C08" w:rsidRPr="00A77A60">
        <w:rPr>
          <w:rFonts w:ascii="Arial" w:hAnsi="Arial" w:cs="Arial"/>
          <w:color w:val="000000"/>
          <w:sz w:val="20"/>
          <w:szCs w:val="20"/>
        </w:rPr>
        <w:t xml:space="preserve"> energiatõhusustööd“ rahastamiseks.</w:t>
      </w:r>
      <w:r w:rsidR="005C0C08" w:rsidRPr="00A77A60">
        <w:rPr>
          <w:rFonts w:ascii="Arial" w:hAnsi="Arial" w:cs="Arial"/>
          <w:sz w:val="20"/>
          <w:szCs w:val="20"/>
        </w:rPr>
        <w:t xml:space="preserve"> </w:t>
      </w:r>
    </w:p>
    <w:p w14:paraId="37A217C0" w14:textId="1F56FF80" w:rsidR="00E21AF5" w:rsidRPr="00A77A60" w:rsidRDefault="00DE776E" w:rsidP="00E21AF5">
      <w:pPr>
        <w:pStyle w:val="ListParagraph"/>
        <w:numPr>
          <w:ilvl w:val="0"/>
          <w:numId w:val="8"/>
        </w:numPr>
        <w:spacing w:after="0" w:line="240" w:lineRule="auto"/>
        <w:jc w:val="both"/>
        <w:rPr>
          <w:rFonts w:ascii="Arial" w:eastAsia="Times New Roman" w:hAnsi="Arial" w:cs="Arial"/>
          <w:color w:val="000000"/>
          <w:kern w:val="0"/>
          <w:sz w:val="20"/>
          <w:szCs w:val="20"/>
          <w:lang w:eastAsia="et-EE"/>
          <w14:ligatures w14:val="none"/>
        </w:rPr>
      </w:pPr>
      <w:r w:rsidRPr="00A77A60">
        <w:rPr>
          <w:rFonts w:ascii="Arial" w:hAnsi="Arial" w:cs="Arial"/>
          <w:sz w:val="20"/>
          <w:szCs w:val="20"/>
        </w:rPr>
        <w:t xml:space="preserve">Teha uus otsus, millega rahuldada </w:t>
      </w:r>
      <w:r w:rsidRPr="00A77A60">
        <w:rPr>
          <w:rFonts w:ascii="Arial" w:eastAsia="Times New Roman" w:hAnsi="Arial" w:cs="Arial"/>
          <w:color w:val="000000"/>
          <w:kern w:val="0"/>
          <w:sz w:val="20"/>
          <w:szCs w:val="20"/>
          <w:lang w:eastAsia="et-EE"/>
          <w14:ligatures w14:val="none"/>
        </w:rPr>
        <w:t xml:space="preserve">Sihtasutuse Eesti Ajaloomuuseum </w:t>
      </w:r>
      <w:r w:rsidR="004F396F" w:rsidRPr="00A77A60">
        <w:rPr>
          <w:rFonts w:ascii="Arial" w:eastAsia="Times New Roman" w:hAnsi="Arial" w:cs="Arial"/>
          <w:color w:val="000000"/>
          <w:kern w:val="0"/>
          <w:sz w:val="20"/>
          <w:szCs w:val="20"/>
          <w:lang w:eastAsia="et-EE"/>
          <w14:ligatures w14:val="none"/>
        </w:rPr>
        <w:t>16.10</w:t>
      </w:r>
      <w:r w:rsidRPr="00A77A60">
        <w:rPr>
          <w:rFonts w:ascii="Arial" w:eastAsia="Times New Roman" w:hAnsi="Arial" w:cs="Arial"/>
          <w:color w:val="000000"/>
          <w:kern w:val="0"/>
          <w:sz w:val="20"/>
          <w:szCs w:val="20"/>
          <w:lang w:eastAsia="et-EE"/>
          <w14:ligatures w14:val="none"/>
        </w:rPr>
        <w:t xml:space="preserve">.2025 esitatud taotlus </w:t>
      </w:r>
      <w:r w:rsidR="004F396F" w:rsidRPr="00A77A60">
        <w:rPr>
          <w:rFonts w:ascii="Arial" w:hAnsi="Arial" w:cs="Arial"/>
          <w:color w:val="000000"/>
          <w:sz w:val="20"/>
          <w:szCs w:val="20"/>
        </w:rPr>
        <w:t>Kliima2.9.01.25-0167</w:t>
      </w:r>
      <w:r w:rsidR="004F396F" w:rsidRPr="00A77A60">
        <w:rPr>
          <w:rFonts w:ascii="Arial" w:hAnsi="Arial" w:cs="Arial"/>
          <w:sz w:val="20"/>
          <w:szCs w:val="20"/>
        </w:rPr>
        <w:t xml:space="preserve"> </w:t>
      </w:r>
      <w:r w:rsidRPr="00A77A60">
        <w:rPr>
          <w:rFonts w:ascii="Arial" w:hAnsi="Arial" w:cs="Arial"/>
          <w:color w:val="000000"/>
          <w:sz w:val="20"/>
          <w:szCs w:val="20"/>
        </w:rPr>
        <w:t>projekti „Ajaloomuuseumi hoone Pirita tee 7</w:t>
      </w:r>
      <w:r w:rsidR="004F396F" w:rsidRPr="00A77A60">
        <w:rPr>
          <w:rFonts w:ascii="Arial" w:hAnsi="Arial" w:cs="Arial"/>
          <w:color w:val="000000"/>
          <w:sz w:val="20"/>
          <w:szCs w:val="20"/>
        </w:rPr>
        <w:t>2</w:t>
      </w:r>
      <w:r w:rsidRPr="00A77A60">
        <w:rPr>
          <w:rFonts w:ascii="Arial" w:hAnsi="Arial" w:cs="Arial"/>
          <w:color w:val="000000"/>
          <w:sz w:val="20"/>
          <w:szCs w:val="20"/>
        </w:rPr>
        <w:t xml:space="preserve"> energiatõhusustööd“ rahastamiseks.</w:t>
      </w:r>
    </w:p>
    <w:p w14:paraId="0C879B98" w14:textId="77777777" w:rsidR="00E21AF5" w:rsidRPr="00A77A60" w:rsidRDefault="00E21AF5" w:rsidP="00E21AF5">
      <w:pPr>
        <w:pStyle w:val="ListParagraph"/>
        <w:spacing w:after="0" w:line="240" w:lineRule="auto"/>
        <w:jc w:val="both"/>
        <w:rPr>
          <w:rFonts w:ascii="Arial" w:eastAsia="Times New Roman" w:hAnsi="Arial" w:cs="Arial"/>
          <w:color w:val="000000"/>
          <w:kern w:val="0"/>
          <w:sz w:val="20"/>
          <w:szCs w:val="20"/>
          <w:lang w:eastAsia="et-EE"/>
          <w14:ligatures w14:val="none"/>
        </w:rPr>
      </w:pPr>
    </w:p>
    <w:p w14:paraId="09A52846" w14:textId="20269BDB" w:rsidR="00E21AF5" w:rsidRPr="00A77A60" w:rsidRDefault="00E21AF5" w:rsidP="00E21AF5">
      <w:pPr>
        <w:pStyle w:val="ListParagraph"/>
        <w:numPr>
          <w:ilvl w:val="0"/>
          <w:numId w:val="12"/>
        </w:numPr>
        <w:jc w:val="both"/>
        <w:rPr>
          <w:rStyle w:val="fontstyle01"/>
          <w:rFonts w:ascii="Arial" w:hAnsi="Arial" w:cs="Arial"/>
        </w:rPr>
      </w:pPr>
      <w:r w:rsidRPr="00A77A60">
        <w:rPr>
          <w:rStyle w:val="fontstyle01"/>
          <w:rFonts w:ascii="Arial" w:hAnsi="Arial" w:cs="Arial"/>
        </w:rPr>
        <w:t>ASJAOLUD</w:t>
      </w:r>
    </w:p>
    <w:p w14:paraId="4FF1C87C" w14:textId="77777777" w:rsidR="00E21AF5" w:rsidRPr="00A77A60" w:rsidRDefault="00E21AF5" w:rsidP="00E21AF5">
      <w:pPr>
        <w:pStyle w:val="ListParagraph"/>
        <w:spacing w:after="0" w:line="240" w:lineRule="auto"/>
        <w:jc w:val="both"/>
        <w:rPr>
          <w:rFonts w:ascii="Arial" w:eastAsia="Times New Roman" w:hAnsi="Arial" w:cs="Arial"/>
          <w:color w:val="000000"/>
          <w:kern w:val="0"/>
          <w:sz w:val="20"/>
          <w:szCs w:val="20"/>
          <w:lang w:eastAsia="et-EE"/>
          <w14:ligatures w14:val="none"/>
        </w:rPr>
      </w:pPr>
    </w:p>
    <w:p w14:paraId="65F495B7" w14:textId="06069249" w:rsidR="00E21AF5" w:rsidRPr="00A77A60" w:rsidRDefault="00963130" w:rsidP="00E21AF5">
      <w:pPr>
        <w:pStyle w:val="ListParagraph"/>
        <w:numPr>
          <w:ilvl w:val="0"/>
          <w:numId w:val="13"/>
        </w:numPr>
        <w:spacing w:after="0" w:line="240" w:lineRule="auto"/>
        <w:jc w:val="both"/>
        <w:rPr>
          <w:rFonts w:ascii="Arial" w:eastAsia="Times New Roman" w:hAnsi="Arial" w:cs="Arial"/>
          <w:color w:val="000000"/>
          <w:kern w:val="0"/>
          <w:sz w:val="20"/>
          <w:szCs w:val="20"/>
          <w:lang w:eastAsia="et-EE"/>
          <w14:ligatures w14:val="none"/>
        </w:rPr>
      </w:pPr>
      <w:r w:rsidRPr="00A77A60">
        <w:rPr>
          <w:rFonts w:ascii="Arial" w:eastAsia="Times New Roman" w:hAnsi="Arial" w:cs="Arial"/>
          <w:color w:val="000000"/>
          <w:kern w:val="0"/>
          <w:sz w:val="20"/>
          <w:szCs w:val="20"/>
          <w:lang w:eastAsia="et-EE"/>
          <w14:ligatures w14:val="none"/>
        </w:rPr>
        <w:t xml:space="preserve">Sihtasutus Eesti Ajaloomuuseum (edaspidi </w:t>
      </w:r>
      <w:r w:rsidRPr="00A77A60">
        <w:rPr>
          <w:rFonts w:ascii="Arial" w:eastAsia="Times New Roman" w:hAnsi="Arial" w:cs="Arial"/>
          <w:b/>
          <w:bCs/>
          <w:i/>
          <w:iCs/>
          <w:color w:val="000000"/>
          <w:kern w:val="0"/>
          <w:sz w:val="20"/>
          <w:szCs w:val="20"/>
          <w:lang w:eastAsia="et-EE"/>
          <w14:ligatures w14:val="none"/>
        </w:rPr>
        <w:t>vaide esitaja</w:t>
      </w:r>
      <w:r w:rsidRPr="00A77A60">
        <w:rPr>
          <w:rFonts w:ascii="Arial" w:eastAsia="Times New Roman" w:hAnsi="Arial" w:cs="Arial"/>
          <w:color w:val="000000"/>
          <w:kern w:val="0"/>
          <w:sz w:val="20"/>
          <w:szCs w:val="20"/>
          <w:lang w:eastAsia="et-EE"/>
          <w14:ligatures w14:val="none"/>
        </w:rPr>
        <w:t xml:space="preserve"> või </w:t>
      </w:r>
      <w:r w:rsidRPr="00A77A60">
        <w:rPr>
          <w:rFonts w:ascii="Arial" w:eastAsia="Times New Roman" w:hAnsi="Arial" w:cs="Arial"/>
          <w:b/>
          <w:bCs/>
          <w:i/>
          <w:iCs/>
          <w:color w:val="000000"/>
          <w:kern w:val="0"/>
          <w:sz w:val="20"/>
          <w:szCs w:val="20"/>
          <w:lang w:eastAsia="et-EE"/>
          <w14:ligatures w14:val="none"/>
        </w:rPr>
        <w:t>muuseum</w:t>
      </w:r>
      <w:r w:rsidRPr="00A77A60">
        <w:rPr>
          <w:rFonts w:ascii="Arial" w:eastAsia="Times New Roman" w:hAnsi="Arial" w:cs="Arial"/>
          <w:color w:val="000000"/>
          <w:kern w:val="0"/>
          <w:sz w:val="20"/>
          <w:szCs w:val="20"/>
          <w:lang w:eastAsia="et-EE"/>
          <w14:ligatures w14:val="none"/>
        </w:rPr>
        <w:t xml:space="preserve">) taotles Riigi Tugiteenuste Keskuselt (edaspidi </w:t>
      </w:r>
      <w:r w:rsidRPr="00A77A60">
        <w:rPr>
          <w:rFonts w:ascii="Arial" w:eastAsia="Times New Roman" w:hAnsi="Arial" w:cs="Arial"/>
          <w:b/>
          <w:bCs/>
          <w:i/>
          <w:iCs/>
          <w:color w:val="000000"/>
          <w:kern w:val="0"/>
          <w:sz w:val="20"/>
          <w:szCs w:val="20"/>
          <w:lang w:eastAsia="et-EE"/>
          <w14:ligatures w14:val="none"/>
        </w:rPr>
        <w:t>RTK</w:t>
      </w:r>
      <w:r w:rsidRPr="00A77A60">
        <w:rPr>
          <w:rFonts w:ascii="Arial" w:eastAsia="Times New Roman" w:hAnsi="Arial" w:cs="Arial"/>
          <w:color w:val="000000"/>
          <w:kern w:val="0"/>
          <w:sz w:val="20"/>
          <w:szCs w:val="20"/>
          <w:lang w:eastAsia="et-EE"/>
          <w14:ligatures w14:val="none"/>
        </w:rPr>
        <w:t xml:space="preserve">) toetust </w:t>
      </w:r>
      <w:r w:rsidRPr="00A77A60">
        <w:rPr>
          <w:rFonts w:ascii="Arial" w:hAnsi="Arial" w:cs="Arial"/>
          <w:color w:val="000000"/>
          <w:sz w:val="20"/>
          <w:szCs w:val="20"/>
        </w:rPr>
        <w:t xml:space="preserve">Rahandusministri 12.05.2025 määruse nr 18 „Avaliku sektori kultuuriväärtusega hoonete energiatõhususe tõstmiseks antava toetuse kasutamise tingimused ja kord“ </w:t>
      </w:r>
      <w:r w:rsidRPr="00A77A60">
        <w:rPr>
          <w:rFonts w:ascii="Arial" w:eastAsia="Times New Roman" w:hAnsi="Arial" w:cs="Arial"/>
          <w:color w:val="000000"/>
          <w:kern w:val="0"/>
          <w:sz w:val="20"/>
          <w:szCs w:val="20"/>
          <w:lang w:eastAsia="et-EE"/>
          <w14:ligatures w14:val="none"/>
        </w:rPr>
        <w:t xml:space="preserve">(edaspidi </w:t>
      </w:r>
      <w:r w:rsidRPr="00A77A60">
        <w:rPr>
          <w:rFonts w:ascii="Arial" w:eastAsia="Times New Roman" w:hAnsi="Arial" w:cs="Arial"/>
          <w:b/>
          <w:bCs/>
          <w:i/>
          <w:iCs/>
          <w:color w:val="000000"/>
          <w:kern w:val="0"/>
          <w:sz w:val="20"/>
          <w:szCs w:val="20"/>
          <w:lang w:eastAsia="et-EE"/>
          <w14:ligatures w14:val="none"/>
        </w:rPr>
        <w:t>määrus</w:t>
      </w:r>
      <w:r w:rsidRPr="00A77A60">
        <w:rPr>
          <w:rFonts w:ascii="Arial" w:eastAsia="Times New Roman" w:hAnsi="Arial" w:cs="Arial"/>
          <w:color w:val="000000"/>
          <w:kern w:val="0"/>
          <w:sz w:val="20"/>
          <w:szCs w:val="20"/>
          <w:lang w:eastAsia="et-EE"/>
          <w14:ligatures w14:val="none"/>
        </w:rPr>
        <w:t xml:space="preserve">) alusel. Taotlus </w:t>
      </w:r>
      <w:r w:rsidR="004F396F" w:rsidRPr="00A77A60">
        <w:rPr>
          <w:rFonts w:ascii="Arial" w:hAnsi="Arial" w:cs="Arial"/>
          <w:color w:val="000000"/>
          <w:sz w:val="20"/>
          <w:szCs w:val="20"/>
        </w:rPr>
        <w:t>Kliima2.9.01.25-0167</w:t>
      </w:r>
      <w:r w:rsidR="004F396F" w:rsidRPr="00A77A60">
        <w:rPr>
          <w:rFonts w:ascii="Arial" w:hAnsi="Arial" w:cs="Arial"/>
          <w:sz w:val="20"/>
          <w:szCs w:val="20"/>
        </w:rPr>
        <w:t xml:space="preserve"> </w:t>
      </w:r>
      <w:r w:rsidRPr="00A77A60">
        <w:rPr>
          <w:rFonts w:ascii="Arial" w:eastAsia="Times New Roman" w:hAnsi="Arial" w:cs="Arial"/>
          <w:color w:val="000000"/>
          <w:kern w:val="0"/>
          <w:sz w:val="20"/>
          <w:szCs w:val="20"/>
          <w:lang w:eastAsia="et-EE"/>
          <w14:ligatures w14:val="none"/>
        </w:rPr>
        <w:t xml:space="preserve">esitati </w:t>
      </w:r>
      <w:r w:rsidRPr="00A77A60">
        <w:rPr>
          <w:rFonts w:ascii="Arial" w:hAnsi="Arial" w:cs="Arial"/>
          <w:color w:val="000000"/>
          <w:sz w:val="20"/>
          <w:szCs w:val="20"/>
        </w:rPr>
        <w:t>Ajaloomuuseumi hoone Pirita tee 7</w:t>
      </w:r>
      <w:r w:rsidR="004F396F" w:rsidRPr="00A77A60">
        <w:rPr>
          <w:rFonts w:ascii="Arial" w:hAnsi="Arial" w:cs="Arial"/>
          <w:color w:val="000000"/>
          <w:sz w:val="20"/>
          <w:szCs w:val="20"/>
        </w:rPr>
        <w:t>2</w:t>
      </w:r>
      <w:r w:rsidRPr="00A77A60">
        <w:rPr>
          <w:rFonts w:ascii="Arial" w:hAnsi="Arial" w:cs="Arial"/>
          <w:color w:val="000000"/>
          <w:sz w:val="20"/>
          <w:szCs w:val="20"/>
        </w:rPr>
        <w:t xml:space="preserve"> energiatõhusustööde rahastamiseks </w:t>
      </w:r>
      <w:r w:rsidR="00C23E55" w:rsidRPr="00A77A60">
        <w:rPr>
          <w:rFonts w:ascii="Arial" w:hAnsi="Arial" w:cs="Arial"/>
          <w:color w:val="000000"/>
          <w:sz w:val="20"/>
          <w:szCs w:val="20"/>
        </w:rPr>
        <w:t xml:space="preserve">vooru </w:t>
      </w:r>
      <w:r w:rsidR="00C23E55" w:rsidRPr="00A77A60">
        <w:rPr>
          <w:rFonts w:ascii="Arial" w:eastAsia="Times New Roman" w:hAnsi="Arial" w:cs="Arial"/>
          <w:color w:val="000000"/>
          <w:kern w:val="0"/>
          <w:sz w:val="20"/>
          <w:szCs w:val="20"/>
          <w:lang w:eastAsia="et-EE"/>
          <w14:ligatures w14:val="none"/>
        </w:rPr>
        <w:t>Kliima2.9.1.2 ATV Avaliku sektori kultuuriväärtusega hoonete energiatõhususe tõstmine 2025 - 30.06.2025-30.10.2025 raames</w:t>
      </w:r>
      <w:r w:rsidR="00C23E55" w:rsidRPr="00A77A60">
        <w:rPr>
          <w:rFonts w:ascii="Arial" w:eastAsia="Times New Roman" w:hAnsi="Arial" w:cs="Arial"/>
          <w:kern w:val="0"/>
          <w:sz w:val="20"/>
          <w:szCs w:val="20"/>
          <w:lang w:eastAsia="et-EE"/>
          <w14:ligatures w14:val="none"/>
        </w:rPr>
        <w:t xml:space="preserve"> </w:t>
      </w:r>
      <w:r w:rsidRPr="008D469E">
        <w:rPr>
          <w:rFonts w:ascii="Arial" w:hAnsi="Arial" w:cs="Arial"/>
          <w:color w:val="000000"/>
          <w:sz w:val="20"/>
          <w:szCs w:val="20"/>
        </w:rPr>
        <w:t xml:space="preserve">kogusummas </w:t>
      </w:r>
      <w:r w:rsidR="008D469E" w:rsidRPr="008D469E">
        <w:rPr>
          <w:rFonts w:ascii="Arial" w:hAnsi="Arial" w:cs="Arial"/>
          <w:sz w:val="20"/>
          <w:szCs w:val="20"/>
        </w:rPr>
        <w:t>122</w:t>
      </w:r>
      <w:r w:rsidR="008D469E" w:rsidRPr="008D469E">
        <w:rPr>
          <w:rFonts w:ascii="Arial" w:hAnsi="Arial" w:cs="Arial"/>
          <w:sz w:val="20"/>
          <w:szCs w:val="20"/>
        </w:rPr>
        <w:t> </w:t>
      </w:r>
      <w:r w:rsidR="008D469E" w:rsidRPr="008D469E">
        <w:rPr>
          <w:rFonts w:ascii="Arial" w:hAnsi="Arial" w:cs="Arial"/>
          <w:sz w:val="20"/>
          <w:szCs w:val="20"/>
        </w:rPr>
        <w:t>240</w:t>
      </w:r>
      <w:r w:rsidR="008D469E" w:rsidRPr="008D469E">
        <w:rPr>
          <w:rFonts w:ascii="Arial" w:hAnsi="Arial" w:cs="Arial"/>
          <w:sz w:val="20"/>
          <w:szCs w:val="20"/>
        </w:rPr>
        <w:t xml:space="preserve"> </w:t>
      </w:r>
      <w:r w:rsidRPr="008D469E">
        <w:rPr>
          <w:rFonts w:ascii="Arial" w:hAnsi="Arial" w:cs="Arial"/>
          <w:color w:val="000000"/>
          <w:sz w:val="20"/>
          <w:szCs w:val="20"/>
        </w:rPr>
        <w:t>eurot.</w:t>
      </w:r>
      <w:r w:rsidRPr="00A77A60">
        <w:rPr>
          <w:rFonts w:ascii="Arial" w:hAnsi="Arial" w:cs="Arial"/>
          <w:color w:val="000000"/>
          <w:sz w:val="20"/>
          <w:szCs w:val="20"/>
        </w:rPr>
        <w:t xml:space="preserve"> </w:t>
      </w:r>
    </w:p>
    <w:p w14:paraId="41B57AC0" w14:textId="77777777" w:rsidR="00E21AF5" w:rsidRPr="00A77A60" w:rsidRDefault="00C23E55" w:rsidP="00E21AF5">
      <w:pPr>
        <w:pStyle w:val="ListParagraph"/>
        <w:numPr>
          <w:ilvl w:val="0"/>
          <w:numId w:val="13"/>
        </w:numPr>
        <w:spacing w:after="0" w:line="240" w:lineRule="auto"/>
        <w:jc w:val="both"/>
        <w:rPr>
          <w:rFonts w:ascii="Arial" w:eastAsia="Times New Roman" w:hAnsi="Arial" w:cs="Arial"/>
          <w:color w:val="000000"/>
          <w:kern w:val="0"/>
          <w:sz w:val="20"/>
          <w:szCs w:val="20"/>
          <w:lang w:eastAsia="et-EE"/>
          <w14:ligatures w14:val="none"/>
        </w:rPr>
      </w:pPr>
      <w:r w:rsidRPr="00A77A60">
        <w:rPr>
          <w:rFonts w:ascii="Arial" w:hAnsi="Arial" w:cs="Arial"/>
          <w:color w:val="000000"/>
          <w:sz w:val="20"/>
          <w:szCs w:val="20"/>
        </w:rPr>
        <w:t xml:space="preserve">RTK ei ole vaide esitajale esitanud päringut seoses taotluses esinevate puudustega ega andnud vaide esitajale võimalust võimalikke puudusi kõrvaldada või nende kohta selgitusi anda. </w:t>
      </w:r>
    </w:p>
    <w:p w14:paraId="2D629564" w14:textId="7E155AEC" w:rsidR="00E21AF5" w:rsidRPr="00A77A60" w:rsidRDefault="00C23E55" w:rsidP="00E21AF5">
      <w:pPr>
        <w:pStyle w:val="ListParagraph"/>
        <w:numPr>
          <w:ilvl w:val="0"/>
          <w:numId w:val="8"/>
        </w:numPr>
        <w:spacing w:after="0" w:line="240" w:lineRule="auto"/>
        <w:jc w:val="both"/>
        <w:rPr>
          <w:rFonts w:ascii="Arial" w:eastAsia="Times New Roman" w:hAnsi="Arial" w:cs="Arial"/>
          <w:color w:val="000000"/>
          <w:kern w:val="0"/>
          <w:sz w:val="20"/>
          <w:szCs w:val="20"/>
          <w:lang w:eastAsia="et-EE"/>
          <w14:ligatures w14:val="none"/>
        </w:rPr>
      </w:pPr>
      <w:r w:rsidRPr="00A77A60">
        <w:rPr>
          <w:rFonts w:ascii="Arial" w:hAnsi="Arial" w:cs="Arial"/>
          <w:color w:val="000000"/>
          <w:sz w:val="20"/>
          <w:szCs w:val="20"/>
        </w:rPr>
        <w:t>Vaide esitaja sai 28.01.2026 kätte RTK otsuse jätta rahuldamata Sihtasutus</w:t>
      </w:r>
      <w:r w:rsidR="003E575C" w:rsidRPr="00A77A60">
        <w:rPr>
          <w:rFonts w:ascii="Arial" w:hAnsi="Arial" w:cs="Arial"/>
          <w:color w:val="000000"/>
          <w:sz w:val="20"/>
          <w:szCs w:val="20"/>
        </w:rPr>
        <w:t>e</w:t>
      </w:r>
      <w:r w:rsidRPr="00A77A60">
        <w:rPr>
          <w:rFonts w:ascii="Arial" w:hAnsi="Arial" w:cs="Arial"/>
          <w:color w:val="000000"/>
          <w:sz w:val="20"/>
          <w:szCs w:val="20"/>
        </w:rPr>
        <w:t xml:space="preserve"> Eesti Ajaloomuuseum</w:t>
      </w:r>
      <w:r w:rsidR="003E575C" w:rsidRPr="00A77A60">
        <w:rPr>
          <w:rFonts w:ascii="Arial" w:hAnsi="Arial" w:cs="Arial"/>
          <w:color w:val="000000"/>
          <w:sz w:val="20"/>
          <w:szCs w:val="20"/>
        </w:rPr>
        <w:t xml:space="preserve"> </w:t>
      </w:r>
      <w:r w:rsidRPr="00A77A60">
        <w:rPr>
          <w:rFonts w:ascii="Arial" w:hAnsi="Arial" w:cs="Arial"/>
          <w:color w:val="000000"/>
          <w:sz w:val="20"/>
          <w:szCs w:val="20"/>
        </w:rPr>
        <w:t>16.10.2025 esitatud taotlus</w:t>
      </w:r>
      <w:r w:rsidR="003E575C" w:rsidRPr="00A77A60">
        <w:rPr>
          <w:rFonts w:ascii="Arial" w:hAnsi="Arial" w:cs="Arial"/>
          <w:color w:val="000000"/>
          <w:sz w:val="20"/>
          <w:szCs w:val="20"/>
        </w:rPr>
        <w:t>e</w:t>
      </w:r>
      <w:r w:rsidRPr="00A77A60">
        <w:rPr>
          <w:rFonts w:ascii="Arial" w:hAnsi="Arial" w:cs="Arial"/>
          <w:color w:val="000000"/>
          <w:sz w:val="20"/>
          <w:szCs w:val="20"/>
        </w:rPr>
        <w:t xml:space="preserve"> registreerimisnumbriga </w:t>
      </w:r>
      <w:r w:rsidR="004F396F" w:rsidRPr="00A77A60">
        <w:rPr>
          <w:rFonts w:ascii="Arial" w:hAnsi="Arial" w:cs="Arial"/>
          <w:color w:val="000000"/>
          <w:sz w:val="20"/>
          <w:szCs w:val="20"/>
        </w:rPr>
        <w:t>Kliima2.9.01.25-0167</w:t>
      </w:r>
      <w:r w:rsidR="004F396F" w:rsidRPr="00A77A60">
        <w:rPr>
          <w:rFonts w:ascii="Arial" w:hAnsi="Arial" w:cs="Arial"/>
          <w:sz w:val="20"/>
          <w:szCs w:val="20"/>
        </w:rPr>
        <w:t xml:space="preserve"> </w:t>
      </w:r>
      <w:r w:rsidRPr="00A77A60">
        <w:rPr>
          <w:rFonts w:ascii="Arial" w:hAnsi="Arial" w:cs="Arial"/>
          <w:color w:val="000000"/>
          <w:sz w:val="20"/>
          <w:szCs w:val="20"/>
        </w:rPr>
        <w:t>projekti „Ajaloomuuseumi hoone Pirita tee 7</w:t>
      </w:r>
      <w:r w:rsidR="004F396F" w:rsidRPr="00A77A60">
        <w:rPr>
          <w:rFonts w:ascii="Arial" w:hAnsi="Arial" w:cs="Arial"/>
          <w:color w:val="000000"/>
          <w:sz w:val="20"/>
          <w:szCs w:val="20"/>
        </w:rPr>
        <w:t>2</w:t>
      </w:r>
      <w:r w:rsidRPr="00A77A60">
        <w:rPr>
          <w:rFonts w:ascii="Arial" w:hAnsi="Arial" w:cs="Arial"/>
          <w:color w:val="000000"/>
          <w:sz w:val="20"/>
          <w:szCs w:val="20"/>
        </w:rPr>
        <w:t xml:space="preserve"> energiatõhusustööd“ rahastamiseks. RTK on seisukohal, et taotlus ei vasta meetme määruse § 8 lõike 2 punktis 2 sätestatud tingimusele ning jätab taotluse meetme määruse § 12 lõike 5 alusel rahuldamata</w:t>
      </w:r>
      <w:r w:rsidR="00D85E7F" w:rsidRPr="00A77A60">
        <w:rPr>
          <w:rFonts w:ascii="Arial" w:hAnsi="Arial" w:cs="Arial"/>
          <w:color w:val="000000"/>
          <w:sz w:val="20"/>
          <w:szCs w:val="20"/>
        </w:rPr>
        <w:t>.</w:t>
      </w:r>
    </w:p>
    <w:p w14:paraId="408BF290" w14:textId="12E5AF01" w:rsidR="00E21AF5" w:rsidRPr="00A77A60" w:rsidRDefault="00D85E7F" w:rsidP="00E21AF5">
      <w:pPr>
        <w:pStyle w:val="ListParagraph"/>
        <w:numPr>
          <w:ilvl w:val="0"/>
          <w:numId w:val="8"/>
        </w:numPr>
        <w:spacing w:after="0" w:line="240" w:lineRule="auto"/>
        <w:jc w:val="both"/>
        <w:rPr>
          <w:rFonts w:ascii="Arial" w:eastAsia="Times New Roman" w:hAnsi="Arial" w:cs="Arial"/>
          <w:color w:val="000000"/>
          <w:kern w:val="0"/>
          <w:sz w:val="20"/>
          <w:szCs w:val="20"/>
          <w:lang w:eastAsia="et-EE"/>
          <w14:ligatures w14:val="none"/>
        </w:rPr>
      </w:pPr>
      <w:r w:rsidRPr="00A77A60">
        <w:rPr>
          <w:rFonts w:ascii="Arial" w:eastAsia="Times New Roman" w:hAnsi="Arial" w:cs="Arial"/>
          <w:color w:val="000000"/>
          <w:kern w:val="0"/>
          <w:sz w:val="20"/>
          <w:szCs w:val="20"/>
          <w:lang w:eastAsia="et-EE"/>
          <w14:ligatures w14:val="none"/>
        </w:rPr>
        <w:t>Vaide esitaja RTK 28.01.2026 otsusega nr 11.3-1/26/41</w:t>
      </w:r>
      <w:r w:rsidR="004F396F" w:rsidRPr="00A77A60">
        <w:rPr>
          <w:rFonts w:ascii="Arial" w:eastAsia="Times New Roman" w:hAnsi="Arial" w:cs="Arial"/>
          <w:color w:val="000000"/>
          <w:kern w:val="0"/>
          <w:sz w:val="20"/>
          <w:szCs w:val="20"/>
          <w:lang w:eastAsia="et-EE"/>
          <w14:ligatures w14:val="none"/>
        </w:rPr>
        <w:t>9</w:t>
      </w:r>
      <w:r w:rsidRPr="00A77A60">
        <w:rPr>
          <w:rFonts w:ascii="Arial" w:eastAsia="Times New Roman" w:hAnsi="Arial" w:cs="Arial"/>
          <w:color w:val="000000"/>
          <w:kern w:val="0"/>
          <w:sz w:val="20"/>
          <w:szCs w:val="20"/>
          <w:lang w:eastAsia="et-EE"/>
          <w14:ligatures w14:val="none"/>
        </w:rPr>
        <w:t xml:space="preserve"> ei nõustu ning esitab käesolevaga vaide.</w:t>
      </w:r>
    </w:p>
    <w:p w14:paraId="645B1C19" w14:textId="77777777" w:rsidR="00E21AF5" w:rsidRPr="00A77A60" w:rsidRDefault="00D85E7F" w:rsidP="00E21AF5">
      <w:pPr>
        <w:pStyle w:val="ListParagraph"/>
        <w:numPr>
          <w:ilvl w:val="0"/>
          <w:numId w:val="8"/>
        </w:numPr>
        <w:spacing w:after="0" w:line="240" w:lineRule="auto"/>
        <w:jc w:val="both"/>
        <w:rPr>
          <w:rFonts w:ascii="Arial" w:eastAsia="Times New Roman" w:hAnsi="Arial" w:cs="Arial"/>
          <w:color w:val="000000"/>
          <w:kern w:val="0"/>
          <w:sz w:val="20"/>
          <w:szCs w:val="20"/>
          <w:lang w:eastAsia="et-EE"/>
          <w14:ligatures w14:val="none"/>
        </w:rPr>
      </w:pPr>
      <w:r w:rsidRPr="00A77A60">
        <w:rPr>
          <w:rFonts w:ascii="Arial" w:eastAsia="Times New Roman" w:hAnsi="Arial" w:cs="Arial"/>
          <w:color w:val="000000"/>
          <w:kern w:val="0"/>
          <w:sz w:val="20"/>
          <w:szCs w:val="20"/>
          <w:lang w:eastAsia="et-EE"/>
          <w14:ligatures w14:val="none"/>
        </w:rPr>
        <w:t>Otsuse kohaselt võib selle peale esitada vaide 30 päeva jooksul arvates päevast, mil vaide esitaja sai või pidi otsusest teada saama. Muuseum sai otsusest teada 29.01.2026, mistõttu algab 30-päevane vaide esitamise tähtaeg 30.01.2026 vastavalt haldusmenetluse seaduse (</w:t>
      </w:r>
      <w:r w:rsidRPr="00A77A60">
        <w:rPr>
          <w:rFonts w:ascii="Arial" w:eastAsia="Times New Roman" w:hAnsi="Arial" w:cs="Arial"/>
          <w:b/>
          <w:bCs/>
          <w:i/>
          <w:iCs/>
          <w:color w:val="000000"/>
          <w:kern w:val="0"/>
          <w:sz w:val="20"/>
          <w:szCs w:val="20"/>
          <w:lang w:eastAsia="et-EE"/>
          <w14:ligatures w14:val="none"/>
        </w:rPr>
        <w:t>HMS</w:t>
      </w:r>
      <w:r w:rsidRPr="00A77A60">
        <w:rPr>
          <w:rFonts w:ascii="Arial" w:eastAsia="Times New Roman" w:hAnsi="Arial" w:cs="Arial"/>
          <w:color w:val="000000"/>
          <w:kern w:val="0"/>
          <w:sz w:val="20"/>
          <w:szCs w:val="20"/>
          <w:lang w:eastAsia="et-EE"/>
          <w14:ligatures w14:val="none"/>
        </w:rPr>
        <w:t xml:space="preserve">) §-le 33 </w:t>
      </w:r>
      <w:proofErr w:type="spellStart"/>
      <w:r w:rsidRPr="00A77A60">
        <w:rPr>
          <w:rFonts w:ascii="Arial" w:eastAsia="Times New Roman" w:hAnsi="Arial" w:cs="Arial"/>
          <w:color w:val="000000"/>
          <w:kern w:val="0"/>
          <w:sz w:val="20"/>
          <w:szCs w:val="20"/>
          <w:lang w:eastAsia="et-EE"/>
          <w14:ligatures w14:val="none"/>
        </w:rPr>
        <w:t>lg-le</w:t>
      </w:r>
      <w:proofErr w:type="spellEnd"/>
      <w:r w:rsidRPr="00A77A60">
        <w:rPr>
          <w:rFonts w:ascii="Arial" w:eastAsia="Times New Roman" w:hAnsi="Arial" w:cs="Arial"/>
          <w:color w:val="000000"/>
          <w:kern w:val="0"/>
          <w:sz w:val="20"/>
          <w:szCs w:val="20"/>
          <w:lang w:eastAsia="et-EE"/>
          <w14:ligatures w14:val="none"/>
        </w:rPr>
        <w:t xml:space="preserve"> 2 ning 30. päev on 28.02.2026, mis langeb laupäevale. Vastavalt HMS § 33 lõikele 3 lõpeb tähtaeg esimesel tähtpäevale järgneval tööpäeval, milleks on 02.03.2026.a. </w:t>
      </w:r>
      <w:r w:rsidRPr="00A77A60">
        <w:rPr>
          <w:rFonts w:ascii="Arial" w:hAnsi="Arial" w:cs="Arial"/>
          <w:color w:val="000000"/>
          <w:sz w:val="20"/>
          <w:szCs w:val="20"/>
        </w:rPr>
        <w:t>Seega on vaie esitatud tähtaegselt.</w:t>
      </w:r>
    </w:p>
    <w:p w14:paraId="15155ED1" w14:textId="6B2E2555" w:rsidR="00DE776E" w:rsidRPr="00A77A60" w:rsidRDefault="00DE776E" w:rsidP="00E21AF5">
      <w:pPr>
        <w:pStyle w:val="ListParagraph"/>
        <w:numPr>
          <w:ilvl w:val="0"/>
          <w:numId w:val="8"/>
        </w:numPr>
        <w:spacing w:after="0" w:line="240" w:lineRule="auto"/>
        <w:jc w:val="both"/>
        <w:rPr>
          <w:rFonts w:ascii="Arial" w:eastAsia="Times New Roman" w:hAnsi="Arial" w:cs="Arial"/>
          <w:color w:val="000000"/>
          <w:kern w:val="0"/>
          <w:sz w:val="20"/>
          <w:szCs w:val="20"/>
          <w:lang w:eastAsia="et-EE"/>
          <w14:ligatures w14:val="none"/>
        </w:rPr>
      </w:pPr>
      <w:r w:rsidRPr="00A77A60">
        <w:rPr>
          <w:rFonts w:ascii="Arial" w:eastAsia="Times New Roman" w:hAnsi="Arial" w:cs="Arial"/>
          <w:color w:val="0B0B0B"/>
          <w:kern w:val="0"/>
          <w:sz w:val="20"/>
          <w:szCs w:val="20"/>
          <w:lang w:eastAsia="et-EE"/>
          <w14:ligatures w14:val="none"/>
        </w:rPr>
        <w:t xml:space="preserve">Kooskõlas HMS § 76 </w:t>
      </w:r>
      <w:proofErr w:type="spellStart"/>
      <w:r w:rsidRPr="00A77A60">
        <w:rPr>
          <w:rFonts w:ascii="Arial" w:eastAsia="Times New Roman" w:hAnsi="Arial" w:cs="Arial"/>
          <w:color w:val="0B0B0B"/>
          <w:kern w:val="0"/>
          <w:sz w:val="20"/>
          <w:szCs w:val="20"/>
          <w:lang w:eastAsia="et-EE"/>
          <w14:ligatures w14:val="none"/>
        </w:rPr>
        <w:t>lg-ga</w:t>
      </w:r>
      <w:proofErr w:type="spellEnd"/>
      <w:r w:rsidRPr="00A77A60">
        <w:rPr>
          <w:rFonts w:ascii="Arial" w:eastAsia="Times New Roman" w:hAnsi="Arial" w:cs="Arial"/>
          <w:color w:val="0B0B0B"/>
          <w:kern w:val="0"/>
          <w:sz w:val="20"/>
          <w:szCs w:val="20"/>
          <w:lang w:eastAsia="et-EE"/>
          <w14:ligatures w14:val="none"/>
        </w:rPr>
        <w:t xml:space="preserve"> 2 kinnitab vaide esitaja, et vaieldavas asjas ei ole jõustunud kohtuotsust ega toimu kohtumenetlust.</w:t>
      </w:r>
    </w:p>
    <w:p w14:paraId="46471F42" w14:textId="77777777" w:rsidR="0081597E" w:rsidRPr="00A77A60" w:rsidRDefault="0081597E" w:rsidP="00DE776E">
      <w:pPr>
        <w:spacing w:after="0" w:line="240" w:lineRule="auto"/>
        <w:jc w:val="both"/>
        <w:rPr>
          <w:rFonts w:ascii="Arial" w:eastAsia="Times New Roman" w:hAnsi="Arial" w:cs="Arial"/>
          <w:color w:val="000000"/>
          <w:kern w:val="0"/>
          <w:sz w:val="20"/>
          <w:szCs w:val="20"/>
          <w:lang w:eastAsia="et-EE"/>
          <w14:ligatures w14:val="none"/>
        </w:rPr>
      </w:pPr>
    </w:p>
    <w:p w14:paraId="52FCBD32" w14:textId="23348E99" w:rsidR="0094137D" w:rsidRPr="00A77A60" w:rsidRDefault="0094137D" w:rsidP="0094137D">
      <w:pPr>
        <w:pStyle w:val="ListParagraph"/>
        <w:numPr>
          <w:ilvl w:val="0"/>
          <w:numId w:val="13"/>
        </w:numPr>
        <w:jc w:val="both"/>
        <w:rPr>
          <w:rFonts w:ascii="Arial" w:eastAsia="Times New Roman" w:hAnsi="Arial" w:cs="Arial"/>
          <w:b/>
          <w:bCs/>
          <w:color w:val="000000"/>
          <w:kern w:val="0"/>
          <w:sz w:val="20"/>
          <w:szCs w:val="20"/>
          <w:lang w:eastAsia="et-EE"/>
          <w14:ligatures w14:val="none"/>
        </w:rPr>
      </w:pPr>
      <w:r w:rsidRPr="00A77A60">
        <w:rPr>
          <w:rFonts w:ascii="Arial" w:eastAsia="Times New Roman" w:hAnsi="Arial" w:cs="Arial"/>
          <w:b/>
          <w:bCs/>
          <w:color w:val="000000"/>
          <w:kern w:val="0"/>
          <w:sz w:val="20"/>
          <w:szCs w:val="20"/>
          <w:lang w:eastAsia="et-EE"/>
          <w14:ligatures w14:val="none"/>
        </w:rPr>
        <w:t>ÕIGUSLIKUD PÕHJENDUSED</w:t>
      </w:r>
    </w:p>
    <w:p w14:paraId="20F995C0" w14:textId="398A4E94" w:rsidR="009F3A03" w:rsidRPr="00A77A60" w:rsidRDefault="0094137D" w:rsidP="00E21AF5">
      <w:pPr>
        <w:pStyle w:val="ListParagraph"/>
        <w:numPr>
          <w:ilvl w:val="0"/>
          <w:numId w:val="8"/>
        </w:numPr>
        <w:spacing w:after="0" w:line="240" w:lineRule="auto"/>
        <w:jc w:val="both"/>
        <w:rPr>
          <w:rFonts w:ascii="Arial" w:eastAsia="Times New Roman" w:hAnsi="Arial" w:cs="Arial"/>
          <w:color w:val="000000"/>
          <w:kern w:val="0"/>
          <w:sz w:val="20"/>
          <w:szCs w:val="20"/>
          <w:lang w:eastAsia="et-EE"/>
          <w14:ligatures w14:val="none"/>
        </w:rPr>
      </w:pPr>
      <w:r w:rsidRPr="00A77A60">
        <w:rPr>
          <w:rFonts w:ascii="Arial" w:eastAsia="Times New Roman" w:hAnsi="Arial" w:cs="Arial"/>
          <w:color w:val="000000"/>
          <w:kern w:val="0"/>
          <w:sz w:val="20"/>
          <w:szCs w:val="20"/>
          <w:lang w:eastAsia="et-EE"/>
          <w14:ligatures w14:val="none"/>
        </w:rPr>
        <w:t xml:space="preserve">RTK on seisukohal, et taotlus ei vasta meetme määruse § 8 lõike 2 punktis 2 sätestatud tingimusele ning jätab taotluse meetme määruse § 12 lõike 5 alusel rahuldamata. </w:t>
      </w:r>
      <w:r w:rsidR="00D85E7F" w:rsidRPr="00D85E7F">
        <w:rPr>
          <w:rFonts w:ascii="Arial" w:eastAsia="Times New Roman" w:hAnsi="Arial" w:cs="Arial"/>
          <w:color w:val="000000"/>
          <w:kern w:val="0"/>
          <w:sz w:val="20"/>
          <w:szCs w:val="20"/>
          <w:lang w:eastAsia="et-EE"/>
          <w14:ligatures w14:val="none"/>
        </w:rPr>
        <w:t xml:space="preserve">HMS § 54 </w:t>
      </w:r>
      <w:r w:rsidR="00D85E7F" w:rsidRPr="00D85E7F">
        <w:rPr>
          <w:rFonts w:ascii="Arial" w:eastAsia="Times New Roman" w:hAnsi="Arial" w:cs="Arial"/>
          <w:color w:val="000000"/>
          <w:kern w:val="0"/>
          <w:sz w:val="20"/>
          <w:szCs w:val="20"/>
          <w:lang w:eastAsia="et-EE"/>
          <w14:ligatures w14:val="none"/>
        </w:rPr>
        <w:lastRenderedPageBreak/>
        <w:t>kohaselt on haldusakt õiguspärane, kui ta on antud pädeva</w:t>
      </w:r>
      <w:r w:rsidR="00D85E7F" w:rsidRPr="00A77A60">
        <w:rPr>
          <w:rFonts w:ascii="Arial" w:eastAsia="Times New Roman" w:hAnsi="Arial" w:cs="Arial"/>
          <w:color w:val="000000"/>
          <w:kern w:val="0"/>
          <w:sz w:val="20"/>
          <w:szCs w:val="20"/>
          <w:lang w:eastAsia="et-EE"/>
          <w14:ligatures w14:val="none"/>
        </w:rPr>
        <w:t xml:space="preserve"> </w:t>
      </w:r>
      <w:r w:rsidR="00D85E7F" w:rsidRPr="00D85E7F">
        <w:rPr>
          <w:rFonts w:ascii="Arial" w:eastAsia="Times New Roman" w:hAnsi="Arial" w:cs="Arial"/>
          <w:color w:val="000000"/>
          <w:kern w:val="0"/>
          <w:sz w:val="20"/>
          <w:szCs w:val="20"/>
          <w:lang w:eastAsia="et-EE"/>
          <w14:ligatures w14:val="none"/>
        </w:rPr>
        <w:t>haldusorgani poolt andmise hetkel kehtiva õiguse alusel ja sellega kooskõlas, proportsionaalne,</w:t>
      </w:r>
      <w:r w:rsidR="00D85E7F" w:rsidRPr="00A77A60">
        <w:rPr>
          <w:rFonts w:ascii="Arial" w:eastAsia="Times New Roman" w:hAnsi="Arial" w:cs="Arial"/>
          <w:color w:val="000000"/>
          <w:kern w:val="0"/>
          <w:sz w:val="20"/>
          <w:szCs w:val="20"/>
          <w:lang w:eastAsia="et-EE"/>
          <w14:ligatures w14:val="none"/>
        </w:rPr>
        <w:t xml:space="preserve"> kaalutlusvigadeta ning vastab vorminõuetele.</w:t>
      </w:r>
      <w:r w:rsidRPr="00A77A60">
        <w:rPr>
          <w:rFonts w:ascii="Arial" w:eastAsia="Times New Roman" w:hAnsi="Arial" w:cs="Arial"/>
          <w:color w:val="000000"/>
          <w:kern w:val="0"/>
          <w:sz w:val="20"/>
          <w:szCs w:val="20"/>
          <w:lang w:eastAsia="et-EE"/>
          <w14:ligatures w14:val="none"/>
        </w:rPr>
        <w:t xml:space="preserve"> </w:t>
      </w:r>
      <w:r w:rsidR="00D7127C" w:rsidRPr="00A77A60">
        <w:rPr>
          <w:rFonts w:ascii="Arial" w:eastAsia="Times New Roman" w:hAnsi="Arial" w:cs="Arial"/>
          <w:color w:val="000000"/>
          <w:kern w:val="0"/>
          <w:sz w:val="20"/>
          <w:szCs w:val="20"/>
          <w:lang w:eastAsia="et-EE"/>
          <w14:ligatures w14:val="none"/>
        </w:rPr>
        <w:t>RTK</w:t>
      </w:r>
      <w:r w:rsidRPr="00A77A60">
        <w:rPr>
          <w:rFonts w:ascii="Arial" w:eastAsia="Times New Roman" w:hAnsi="Arial" w:cs="Arial"/>
          <w:color w:val="000000"/>
          <w:kern w:val="0"/>
          <w:sz w:val="20"/>
          <w:szCs w:val="20"/>
          <w:lang w:eastAsia="et-EE"/>
          <w14:ligatures w14:val="none"/>
        </w:rPr>
        <w:t xml:space="preserve"> otsus </w:t>
      </w:r>
      <w:r w:rsidR="00D7127C" w:rsidRPr="00A77A60">
        <w:rPr>
          <w:rFonts w:ascii="Arial" w:eastAsia="Times New Roman" w:hAnsi="Arial" w:cs="Arial"/>
          <w:color w:val="000000"/>
          <w:kern w:val="0"/>
          <w:sz w:val="20"/>
          <w:szCs w:val="20"/>
          <w:lang w:eastAsia="et-EE"/>
          <w14:ligatures w14:val="none"/>
        </w:rPr>
        <w:t xml:space="preserve">on </w:t>
      </w:r>
      <w:r w:rsidRPr="00A77A60">
        <w:rPr>
          <w:rFonts w:ascii="Arial" w:eastAsia="Times New Roman" w:hAnsi="Arial" w:cs="Arial"/>
          <w:color w:val="000000"/>
          <w:kern w:val="0"/>
          <w:sz w:val="20"/>
          <w:szCs w:val="20"/>
          <w:lang w:eastAsia="et-EE"/>
          <w14:ligatures w14:val="none"/>
        </w:rPr>
        <w:t xml:space="preserve">kaalutlusvigadega ning vaide esitajat ei ole nõuetekohaselt kaasatud ja ära kuulatud. </w:t>
      </w:r>
    </w:p>
    <w:p w14:paraId="115C6A31" w14:textId="131B42B7" w:rsidR="009F3A03" w:rsidRPr="00A77A60" w:rsidRDefault="009F3A03" w:rsidP="00E21AF5">
      <w:pPr>
        <w:pStyle w:val="ListParagraph"/>
        <w:numPr>
          <w:ilvl w:val="0"/>
          <w:numId w:val="8"/>
        </w:numPr>
        <w:spacing w:after="0" w:line="240" w:lineRule="auto"/>
        <w:jc w:val="both"/>
        <w:rPr>
          <w:rFonts w:ascii="Arial" w:hAnsi="Arial" w:cs="Arial"/>
          <w:sz w:val="20"/>
          <w:szCs w:val="20"/>
        </w:rPr>
      </w:pPr>
      <w:r w:rsidRPr="00A77A60">
        <w:rPr>
          <w:rFonts w:ascii="Arial" w:hAnsi="Arial" w:cs="Arial"/>
          <w:sz w:val="20"/>
          <w:szCs w:val="20"/>
        </w:rPr>
        <w:t>HMS § 4 lg 1 kohaselt on kaalutlusõigus (diskretsioon) haldusorganile seadusega antud volitus kaaluda otsuse tegemist või valida erinevate otsuste vahel. Meetme taotluse rahuldamine või algatamata jätmine on RTK kaalutlusotsus. Vastavalt HMS § 4 lg 2 tuleb k</w:t>
      </w:r>
      <w:r w:rsidRPr="00A77A60">
        <w:rPr>
          <w:rFonts w:ascii="Arial" w:hAnsi="Arial" w:cs="Arial"/>
          <w:color w:val="202020"/>
          <w:sz w:val="20"/>
          <w:szCs w:val="20"/>
          <w:shd w:val="clear" w:color="auto" w:fill="FFFFFF"/>
        </w:rPr>
        <w:t xml:space="preserve">aalutlusõigust teostada kooskõlas volituse piiride, kaalutlusõiguse eesmärgi ning õiguse üldpõhimõtetega, arvestades olulisi asjaolusid ning kaaludes põhjendatud huve. </w:t>
      </w:r>
      <w:r w:rsidRPr="00A77A60">
        <w:rPr>
          <w:rFonts w:ascii="Arial" w:hAnsi="Arial" w:cs="Arial"/>
          <w:sz w:val="20"/>
          <w:szCs w:val="20"/>
        </w:rPr>
        <w:t xml:space="preserve">Kohtupraktikas on leitud, et kui haldusorgan on lähtunud sobimatutest või ebaõigetest kaalutlustest või jätnud mõne olulise aspekti tähelepanuta, võib olla tegemist olulise kaalutlusveaga (vt nt 3-3-1-81-07 p 16). Selleks, et vältida kaalutusvea tegemist, peab haldusakti andmisel kaalutlusõiguse teostamisel kaaluma asjakohaseid aspekte.   </w:t>
      </w:r>
    </w:p>
    <w:p w14:paraId="2850C3C8" w14:textId="77777777" w:rsidR="002266C2" w:rsidRPr="00A77A60" w:rsidRDefault="003850E7" w:rsidP="00E21AF5">
      <w:pPr>
        <w:pStyle w:val="ListParagraph"/>
        <w:numPr>
          <w:ilvl w:val="0"/>
          <w:numId w:val="8"/>
        </w:numPr>
        <w:spacing w:after="0" w:line="240" w:lineRule="auto"/>
        <w:jc w:val="both"/>
        <w:rPr>
          <w:rFonts w:ascii="Arial" w:eastAsia="Times New Roman" w:hAnsi="Arial" w:cs="Arial"/>
          <w:color w:val="000000"/>
          <w:kern w:val="0"/>
          <w:sz w:val="20"/>
          <w:szCs w:val="20"/>
          <w:lang w:eastAsia="et-EE"/>
          <w14:ligatures w14:val="none"/>
        </w:rPr>
      </w:pPr>
      <w:r w:rsidRPr="003850E7">
        <w:rPr>
          <w:rFonts w:ascii="Arial" w:eastAsia="Times New Roman" w:hAnsi="Arial" w:cs="Arial"/>
          <w:color w:val="000000"/>
          <w:kern w:val="0"/>
          <w:sz w:val="20"/>
          <w:szCs w:val="20"/>
          <w:lang w:eastAsia="et-EE"/>
          <w14:ligatures w14:val="none"/>
        </w:rPr>
        <w:t xml:space="preserve">Vastavalt meetme määruse § 8 lõike 2 punktile </w:t>
      </w:r>
      <w:r w:rsidR="002266C2" w:rsidRPr="00A77A60">
        <w:rPr>
          <w:rFonts w:ascii="Arial" w:eastAsia="Times New Roman" w:hAnsi="Arial" w:cs="Arial"/>
          <w:color w:val="000000"/>
          <w:kern w:val="0"/>
          <w:sz w:val="20"/>
          <w:szCs w:val="20"/>
          <w:lang w:eastAsia="et-EE"/>
          <w14:ligatures w14:val="none"/>
        </w:rPr>
        <w:t>3</w:t>
      </w:r>
      <w:r w:rsidRPr="003850E7">
        <w:rPr>
          <w:rFonts w:ascii="Arial" w:eastAsia="Times New Roman" w:hAnsi="Arial" w:cs="Arial"/>
          <w:color w:val="000000"/>
          <w:kern w:val="0"/>
          <w:sz w:val="20"/>
          <w:szCs w:val="20"/>
          <w:lang w:eastAsia="et-EE"/>
          <w14:ligatures w14:val="none"/>
        </w:rPr>
        <w:t xml:space="preserve"> peab taotleja lisama taotlusele hoone energiaauditi, arvestades meetme määruse §-s 9 sätestatud tingimusi.</w:t>
      </w:r>
      <w:r w:rsidR="008D62C1" w:rsidRPr="00A77A60">
        <w:rPr>
          <w:rFonts w:ascii="Arial" w:eastAsia="Times New Roman" w:hAnsi="Arial" w:cs="Arial"/>
          <w:color w:val="000000"/>
          <w:kern w:val="0"/>
          <w:sz w:val="20"/>
          <w:szCs w:val="20"/>
          <w:lang w:eastAsia="et-EE"/>
          <w14:ligatures w14:val="none"/>
        </w:rPr>
        <w:t xml:space="preserve"> M</w:t>
      </w:r>
      <w:r w:rsidR="008D62C1" w:rsidRPr="003850E7">
        <w:rPr>
          <w:rFonts w:ascii="Arial" w:eastAsia="Times New Roman" w:hAnsi="Arial" w:cs="Arial"/>
          <w:color w:val="000000"/>
          <w:kern w:val="0"/>
          <w:sz w:val="20"/>
          <w:szCs w:val="20"/>
          <w:lang w:eastAsia="et-EE"/>
          <w14:ligatures w14:val="none"/>
        </w:rPr>
        <w:t>uuseum on esitanud taotlused kahe projekti rahastamiseks – „Ajaloomuuseumi hoone Pirita tee 70 energiatõhusustööd“ ning „Ajaloomuuseumi hoone Pirita tee 72 energiatõhusustööd</w:t>
      </w:r>
      <w:r w:rsidR="008D62C1" w:rsidRPr="00A77A60">
        <w:rPr>
          <w:rFonts w:ascii="Arial" w:eastAsia="Times New Roman" w:hAnsi="Arial" w:cs="Arial"/>
          <w:color w:val="000000"/>
          <w:kern w:val="0"/>
          <w:sz w:val="20"/>
          <w:szCs w:val="20"/>
          <w:lang w:eastAsia="et-EE"/>
          <w14:ligatures w14:val="none"/>
        </w:rPr>
        <w:t>“</w:t>
      </w:r>
      <w:r w:rsidR="0094137D" w:rsidRPr="00A77A60">
        <w:rPr>
          <w:rFonts w:ascii="Arial" w:eastAsia="Times New Roman" w:hAnsi="Arial" w:cs="Arial"/>
          <w:color w:val="000000"/>
          <w:kern w:val="0"/>
          <w:sz w:val="20"/>
          <w:szCs w:val="20"/>
          <w:lang w:eastAsia="et-EE"/>
          <w14:ligatures w14:val="none"/>
        </w:rPr>
        <w:t xml:space="preserve"> ning esitanud koos taotlusega nõuetekohased energiaauditid</w:t>
      </w:r>
      <w:r w:rsidR="0052728A" w:rsidRPr="00A77A60">
        <w:rPr>
          <w:rFonts w:ascii="Arial" w:eastAsia="Times New Roman" w:hAnsi="Arial" w:cs="Arial"/>
          <w:color w:val="000000"/>
          <w:kern w:val="0"/>
          <w:sz w:val="20"/>
          <w:szCs w:val="20"/>
          <w:lang w:eastAsia="et-EE"/>
          <w14:ligatures w14:val="none"/>
        </w:rPr>
        <w:t xml:space="preserve">, </w:t>
      </w:r>
      <w:r w:rsidR="0094137D" w:rsidRPr="00A77A60">
        <w:rPr>
          <w:rFonts w:ascii="Arial" w:eastAsia="Times New Roman" w:hAnsi="Arial" w:cs="Arial"/>
          <w:color w:val="000000"/>
          <w:kern w:val="0"/>
          <w:sz w:val="20"/>
          <w:szCs w:val="20"/>
          <w:lang w:eastAsia="et-EE"/>
          <w14:ligatures w14:val="none"/>
        </w:rPr>
        <w:t xml:space="preserve">mis </w:t>
      </w:r>
      <w:r w:rsidRPr="00A77A60">
        <w:rPr>
          <w:rFonts w:ascii="Arial" w:eastAsia="Times New Roman" w:hAnsi="Arial" w:cs="Arial"/>
          <w:color w:val="000000"/>
          <w:kern w:val="0"/>
          <w:sz w:val="20"/>
          <w:szCs w:val="20"/>
          <w:lang w:eastAsia="et-EE"/>
          <w14:ligatures w14:val="none"/>
        </w:rPr>
        <w:t>vasta</w:t>
      </w:r>
      <w:r w:rsidR="0052728A" w:rsidRPr="00A77A60">
        <w:rPr>
          <w:rFonts w:ascii="Arial" w:eastAsia="Times New Roman" w:hAnsi="Arial" w:cs="Arial"/>
          <w:color w:val="000000"/>
          <w:kern w:val="0"/>
          <w:sz w:val="20"/>
          <w:szCs w:val="20"/>
          <w:lang w:eastAsia="et-EE"/>
          <w14:ligatures w14:val="none"/>
        </w:rPr>
        <w:t>vad</w:t>
      </w:r>
      <w:r w:rsidRPr="00A77A60">
        <w:rPr>
          <w:rFonts w:ascii="Arial" w:eastAsia="Times New Roman" w:hAnsi="Arial" w:cs="Arial"/>
          <w:color w:val="000000"/>
          <w:kern w:val="0"/>
          <w:sz w:val="20"/>
          <w:szCs w:val="20"/>
          <w:lang w:eastAsia="et-EE"/>
          <w14:ligatures w14:val="none"/>
        </w:rPr>
        <w:t xml:space="preserve"> määruse lisas 1 sätestatud tingimustele ja nõuetele ning sisalda</w:t>
      </w:r>
      <w:r w:rsidR="0052728A" w:rsidRPr="00A77A60">
        <w:rPr>
          <w:rFonts w:ascii="Arial" w:eastAsia="Times New Roman" w:hAnsi="Arial" w:cs="Arial"/>
          <w:color w:val="000000"/>
          <w:kern w:val="0"/>
          <w:sz w:val="20"/>
          <w:szCs w:val="20"/>
          <w:lang w:eastAsia="et-EE"/>
          <w14:ligatures w14:val="none"/>
        </w:rPr>
        <w:t>vad</w:t>
      </w:r>
      <w:r w:rsidRPr="00A77A60">
        <w:rPr>
          <w:rFonts w:ascii="Arial" w:eastAsia="Times New Roman" w:hAnsi="Arial" w:cs="Arial"/>
          <w:color w:val="000000"/>
          <w:kern w:val="0"/>
          <w:sz w:val="20"/>
          <w:szCs w:val="20"/>
          <w:lang w:eastAsia="et-EE"/>
          <w14:ligatures w14:val="none"/>
        </w:rPr>
        <w:t xml:space="preserve"> vähemalt määruse § 9 lõikes 4 sätestatut.</w:t>
      </w:r>
      <w:r w:rsidR="0052728A" w:rsidRPr="00A77A60">
        <w:rPr>
          <w:rFonts w:ascii="Arial" w:eastAsia="Times New Roman" w:hAnsi="Arial" w:cs="Arial"/>
          <w:color w:val="000000"/>
          <w:kern w:val="0"/>
          <w:sz w:val="20"/>
          <w:szCs w:val="20"/>
          <w:lang w:eastAsia="et-EE"/>
          <w14:ligatures w14:val="none"/>
        </w:rPr>
        <w:t xml:space="preserve"> </w:t>
      </w:r>
      <w:r w:rsidR="008D62C1" w:rsidRPr="00A77A60">
        <w:rPr>
          <w:rFonts w:ascii="Arial" w:eastAsia="Times New Roman" w:hAnsi="Arial" w:cs="Arial"/>
          <w:color w:val="000000"/>
          <w:kern w:val="0"/>
          <w:sz w:val="20"/>
          <w:szCs w:val="20"/>
          <w:lang w:eastAsia="et-EE"/>
          <w14:ligatures w14:val="none"/>
        </w:rPr>
        <w:t>Vaide esitaja hinnangul on esitatud energiaaudit nõuetekohane ja vastab õigusaktidega sätestatud nõuetele.</w:t>
      </w:r>
      <w:r w:rsidR="0052728A" w:rsidRPr="00A77A60">
        <w:rPr>
          <w:rFonts w:ascii="Arial" w:eastAsia="Times New Roman" w:hAnsi="Arial" w:cs="Arial"/>
          <w:color w:val="000000"/>
          <w:kern w:val="0"/>
          <w:sz w:val="20"/>
          <w:szCs w:val="20"/>
          <w:lang w:eastAsia="et-EE"/>
          <w14:ligatures w14:val="none"/>
        </w:rPr>
        <w:t xml:space="preserve"> </w:t>
      </w:r>
    </w:p>
    <w:p w14:paraId="00F935C0" w14:textId="54BEED6D" w:rsidR="002266C2" w:rsidRPr="00A77A60" w:rsidRDefault="008D62C1" w:rsidP="00E21AF5">
      <w:pPr>
        <w:pStyle w:val="ListParagraph"/>
        <w:numPr>
          <w:ilvl w:val="0"/>
          <w:numId w:val="8"/>
        </w:numPr>
        <w:spacing w:after="0" w:line="240" w:lineRule="auto"/>
        <w:jc w:val="both"/>
        <w:rPr>
          <w:rFonts w:ascii="Arial" w:eastAsia="Times New Roman" w:hAnsi="Arial" w:cs="Arial"/>
          <w:color w:val="000000"/>
          <w:kern w:val="0"/>
          <w:sz w:val="20"/>
          <w:szCs w:val="20"/>
          <w:lang w:eastAsia="et-EE"/>
          <w14:ligatures w14:val="none"/>
        </w:rPr>
      </w:pPr>
      <w:r w:rsidRPr="00A77A60">
        <w:rPr>
          <w:rFonts w:ascii="Arial" w:eastAsia="Times New Roman" w:hAnsi="Arial" w:cs="Arial"/>
          <w:color w:val="000000"/>
          <w:kern w:val="0"/>
          <w:sz w:val="20"/>
          <w:szCs w:val="20"/>
          <w:lang w:eastAsia="et-EE"/>
          <w14:ligatures w14:val="none"/>
        </w:rPr>
        <w:t>Vaidlustatud otsusest selgub, et RTK arvamuse kohaselt võivad tarbimisandmed olla mõõdetud ainult mõõtesüsteemidega</w:t>
      </w:r>
      <w:r w:rsidR="002266C2" w:rsidRPr="00A77A60">
        <w:rPr>
          <w:rFonts w:ascii="Arial" w:eastAsia="Times New Roman" w:hAnsi="Arial" w:cs="Arial"/>
          <w:color w:val="000000"/>
          <w:kern w:val="0"/>
          <w:sz w:val="20"/>
          <w:szCs w:val="20"/>
          <w:lang w:eastAsia="et-EE"/>
          <w14:ligatures w14:val="none"/>
        </w:rPr>
        <w:t xml:space="preserve"> ja seetõttu </w:t>
      </w:r>
      <w:r w:rsidR="002266C2" w:rsidRPr="003850E7">
        <w:rPr>
          <w:rFonts w:ascii="Arial" w:eastAsia="Times New Roman" w:hAnsi="Arial" w:cs="Arial"/>
          <w:color w:val="000000"/>
          <w:kern w:val="0"/>
          <w:sz w:val="20"/>
          <w:szCs w:val="20"/>
          <w:lang w:eastAsia="et-EE"/>
          <w14:ligatures w14:val="none"/>
        </w:rPr>
        <w:t xml:space="preserve">ei vasta taotluses kasutatud energiatarbimise metoodika meetme määruses sätestatud nõuetele ning meetme määruses ja selle lisas 1 toodud nõuet ei ole võimalik laiemalt tõlgendada. </w:t>
      </w:r>
      <w:r w:rsidR="002266C2" w:rsidRPr="00A77A60">
        <w:rPr>
          <w:rFonts w:ascii="Arial" w:eastAsia="Times New Roman" w:hAnsi="Arial" w:cs="Arial"/>
          <w:color w:val="000000"/>
          <w:kern w:val="0"/>
          <w:sz w:val="20"/>
          <w:szCs w:val="20"/>
          <w:lang w:eastAsia="et-EE"/>
          <w14:ligatures w14:val="none"/>
        </w:rPr>
        <w:t>RTK on seisukohal, et k</w:t>
      </w:r>
      <w:r w:rsidR="002266C2" w:rsidRPr="003850E7">
        <w:rPr>
          <w:rFonts w:ascii="Arial" w:eastAsia="Times New Roman" w:hAnsi="Arial" w:cs="Arial"/>
          <w:color w:val="000000"/>
          <w:kern w:val="0"/>
          <w:sz w:val="20"/>
          <w:szCs w:val="20"/>
          <w:lang w:eastAsia="et-EE"/>
          <w14:ligatures w14:val="none"/>
        </w:rPr>
        <w:t>ehtiv meetme määrus näeb ette projektis nimetatud kultuuriväärtusega hoone, mitte hoonete kompleksi, tegelike ja tõendatud andmete esitamise viimase kolme aasta kohta ning seda nõuet ei ole taotleja esitatud taotluse puhul täitnud. Rakendusüksusel ei ole võimalik tunnistada vastavaks taotlust, milles esitatud andmed ei vasta meetme määruses nõutud tingimustele</w:t>
      </w:r>
      <w:r w:rsidR="002266C2" w:rsidRPr="00A77A60">
        <w:rPr>
          <w:rFonts w:ascii="Arial" w:eastAsia="Times New Roman" w:hAnsi="Arial" w:cs="Arial"/>
          <w:color w:val="000000"/>
          <w:kern w:val="0"/>
          <w:sz w:val="20"/>
          <w:szCs w:val="20"/>
          <w:lang w:eastAsia="et-EE"/>
          <w14:ligatures w14:val="none"/>
        </w:rPr>
        <w:t>.</w:t>
      </w:r>
      <w:r w:rsidR="00931C6D" w:rsidRPr="00A77A60">
        <w:rPr>
          <w:rFonts w:ascii="Arial" w:eastAsia="Times New Roman" w:hAnsi="Arial" w:cs="Arial"/>
          <w:color w:val="000000"/>
          <w:kern w:val="0"/>
          <w:sz w:val="20"/>
          <w:szCs w:val="20"/>
          <w:lang w:eastAsia="et-EE"/>
          <w14:ligatures w14:val="none"/>
        </w:rPr>
        <w:t xml:space="preserve"> Vaide esitaja RTK seisukohaga ei nõustu.</w:t>
      </w:r>
    </w:p>
    <w:p w14:paraId="7F003BE5" w14:textId="77777777" w:rsidR="002266C2" w:rsidRPr="00A77A60" w:rsidRDefault="002266C2" w:rsidP="00E21AF5">
      <w:pPr>
        <w:pStyle w:val="ListParagraph"/>
        <w:numPr>
          <w:ilvl w:val="0"/>
          <w:numId w:val="8"/>
        </w:numPr>
        <w:spacing w:after="0" w:line="240" w:lineRule="auto"/>
        <w:jc w:val="both"/>
        <w:rPr>
          <w:rFonts w:ascii="Arial" w:eastAsia="Times New Roman" w:hAnsi="Arial" w:cs="Arial"/>
          <w:color w:val="000000"/>
          <w:kern w:val="0"/>
          <w:sz w:val="20"/>
          <w:szCs w:val="20"/>
          <w:lang w:eastAsia="et-EE"/>
          <w14:ligatures w14:val="none"/>
        </w:rPr>
      </w:pPr>
      <w:r w:rsidRPr="00A77A60">
        <w:rPr>
          <w:rFonts w:ascii="Arial" w:eastAsia="Times New Roman" w:hAnsi="Arial" w:cs="Arial"/>
          <w:color w:val="000000"/>
          <w:kern w:val="0"/>
          <w:sz w:val="20"/>
          <w:szCs w:val="20"/>
          <w:lang w:eastAsia="et-EE"/>
          <w14:ligatures w14:val="none"/>
        </w:rPr>
        <w:t xml:space="preserve">Taotluses esitatud hoone vastab määrusega sätestatud toetuse saamise eeldustele. Toetuse taotlejale ja taotlusele esitatud nõuded on täidetud. Vaidluse all on küsimus, kas taotlusele lisatud energiaaudit vastab määruse § 9 lõikes 4 punktis 5 toodud nõuetele. </w:t>
      </w:r>
    </w:p>
    <w:p w14:paraId="6C3EFD55" w14:textId="358241DF" w:rsidR="0088776B" w:rsidRPr="00A77A60" w:rsidRDefault="008D62C1" w:rsidP="00E21AF5">
      <w:pPr>
        <w:pStyle w:val="ListParagraph"/>
        <w:numPr>
          <w:ilvl w:val="0"/>
          <w:numId w:val="8"/>
        </w:numPr>
        <w:spacing w:after="0" w:line="240" w:lineRule="auto"/>
        <w:jc w:val="both"/>
        <w:rPr>
          <w:rFonts w:ascii="Arial" w:eastAsia="Times New Roman" w:hAnsi="Arial" w:cs="Arial"/>
          <w:color w:val="000000"/>
          <w:kern w:val="0"/>
          <w:sz w:val="20"/>
          <w:szCs w:val="20"/>
          <w:lang w:eastAsia="et-EE"/>
          <w14:ligatures w14:val="none"/>
        </w:rPr>
      </w:pPr>
      <w:r w:rsidRPr="00A77A60">
        <w:rPr>
          <w:rFonts w:ascii="Arial" w:eastAsia="Times New Roman" w:hAnsi="Arial" w:cs="Arial"/>
          <w:color w:val="000000"/>
          <w:kern w:val="0"/>
          <w:sz w:val="20"/>
          <w:szCs w:val="20"/>
          <w:lang w:eastAsia="et-EE"/>
          <w14:ligatures w14:val="none"/>
        </w:rPr>
        <w:t xml:space="preserve">Määruse § 9 lõike 4 punkt 5 sätestab, et taotleja poolt taotlusele lisatud energiaaudit peab sisaldama muuhulgas vähemalt hoonesse tarnitud energia energiakasutuse muutumise kalkulatsioonid soovituslike energiatõhususe tööde täiemahulise tegemise korral, mille aluseks võetakse tegelikud ja tõendatud hoone viimase kolme kalendriaasta keskmised tarbimisandmed ning projektijärgse kalendriaasta prognoositavad keskmised tarbimisandmed hoone kavandataval kasutusel. Vastavalt meetme määruse lisa 1 peatüki 4 punktile 4.5 arvestatakse hoone viimase kolme kalendriaasta tegelike ja tõendatud keskmiste tarbimisandmete arvutamisel, et arvutuste läbiviimisel lähtutakse tegelikest ja tõendatud viimase kolme kalendriaasta aritmeetilistest keskmistest tarbimisandmetest. </w:t>
      </w:r>
      <w:r w:rsidR="002266C2" w:rsidRPr="00A77A60">
        <w:rPr>
          <w:rFonts w:ascii="Arial" w:eastAsia="Times New Roman" w:hAnsi="Arial" w:cs="Arial"/>
          <w:color w:val="000000"/>
          <w:kern w:val="0"/>
          <w:sz w:val="20"/>
          <w:szCs w:val="20"/>
          <w:lang w:eastAsia="et-EE"/>
          <w14:ligatures w14:val="none"/>
        </w:rPr>
        <w:t>RTK arvamus</w:t>
      </w:r>
      <w:r w:rsidR="00BA2DF5" w:rsidRPr="00A77A60">
        <w:rPr>
          <w:rFonts w:ascii="Arial" w:eastAsia="Times New Roman" w:hAnsi="Arial" w:cs="Arial"/>
          <w:color w:val="000000"/>
          <w:kern w:val="0"/>
          <w:sz w:val="20"/>
          <w:szCs w:val="20"/>
          <w:lang w:eastAsia="et-EE"/>
          <w14:ligatures w14:val="none"/>
        </w:rPr>
        <w:t xml:space="preserve">, et </w:t>
      </w:r>
      <w:r w:rsidR="002266C2" w:rsidRPr="00A77A60">
        <w:rPr>
          <w:rFonts w:ascii="Arial" w:eastAsia="Times New Roman" w:hAnsi="Arial" w:cs="Arial"/>
          <w:color w:val="000000"/>
          <w:kern w:val="0"/>
          <w:sz w:val="20"/>
          <w:szCs w:val="20"/>
          <w:lang w:eastAsia="et-EE"/>
          <w14:ligatures w14:val="none"/>
        </w:rPr>
        <w:t xml:space="preserve"> tarbi</w:t>
      </w:r>
      <w:r w:rsidR="00BA2DF5" w:rsidRPr="00A77A60">
        <w:rPr>
          <w:rFonts w:ascii="Arial" w:eastAsia="Times New Roman" w:hAnsi="Arial" w:cs="Arial"/>
          <w:color w:val="000000"/>
          <w:kern w:val="0"/>
          <w:sz w:val="20"/>
          <w:szCs w:val="20"/>
          <w:lang w:eastAsia="et-EE"/>
          <w14:ligatures w14:val="none"/>
        </w:rPr>
        <w:t xml:space="preserve">tud energia kogused võivad </w:t>
      </w:r>
      <w:r w:rsidR="002266C2" w:rsidRPr="00A77A60">
        <w:rPr>
          <w:rFonts w:ascii="Arial" w:eastAsia="Times New Roman" w:hAnsi="Arial" w:cs="Arial"/>
          <w:color w:val="000000"/>
          <w:kern w:val="0"/>
          <w:sz w:val="20"/>
          <w:szCs w:val="20"/>
          <w:lang w:eastAsia="et-EE"/>
          <w14:ligatures w14:val="none"/>
        </w:rPr>
        <w:t xml:space="preserve">olla mõõdetud ainult mõõtesüsteemidega ja seetõttu </w:t>
      </w:r>
      <w:r w:rsidR="002266C2" w:rsidRPr="003850E7">
        <w:rPr>
          <w:rFonts w:ascii="Arial" w:eastAsia="Times New Roman" w:hAnsi="Arial" w:cs="Arial"/>
          <w:color w:val="000000"/>
          <w:kern w:val="0"/>
          <w:sz w:val="20"/>
          <w:szCs w:val="20"/>
          <w:lang w:eastAsia="et-EE"/>
          <w14:ligatures w14:val="none"/>
        </w:rPr>
        <w:t>ei vasta taotluses kasutatud energiatarbimise metoodika meetme määruses sätestatud nõuetele ning meetme määruses ja selle lisas 1 toodud nõuet ei ole võimalik laiemalt tõlgendada</w:t>
      </w:r>
      <w:r w:rsidR="00BA2DF5" w:rsidRPr="00A77A60">
        <w:rPr>
          <w:rFonts w:ascii="Arial" w:eastAsia="Times New Roman" w:hAnsi="Arial" w:cs="Arial"/>
          <w:color w:val="000000"/>
          <w:kern w:val="0"/>
          <w:sz w:val="20"/>
          <w:szCs w:val="20"/>
          <w:lang w:eastAsia="et-EE"/>
          <w14:ligatures w14:val="none"/>
        </w:rPr>
        <w:t>, ei vasta määruse sõnastusele</w:t>
      </w:r>
      <w:r w:rsidR="002266C2" w:rsidRPr="003850E7">
        <w:rPr>
          <w:rFonts w:ascii="Arial" w:eastAsia="Times New Roman" w:hAnsi="Arial" w:cs="Arial"/>
          <w:color w:val="000000"/>
          <w:kern w:val="0"/>
          <w:sz w:val="20"/>
          <w:szCs w:val="20"/>
          <w:lang w:eastAsia="et-EE"/>
          <w14:ligatures w14:val="none"/>
        </w:rPr>
        <w:t xml:space="preserve">. </w:t>
      </w:r>
      <w:r w:rsidR="002266C2" w:rsidRPr="00A77A60">
        <w:rPr>
          <w:rFonts w:ascii="Arial" w:eastAsia="Times New Roman" w:hAnsi="Arial" w:cs="Arial"/>
          <w:color w:val="000000"/>
          <w:kern w:val="0"/>
          <w:sz w:val="20"/>
          <w:szCs w:val="20"/>
          <w:lang w:eastAsia="et-EE"/>
          <w14:ligatures w14:val="none"/>
        </w:rPr>
        <w:t>Vaide esitaja selgitab, et nii m</w:t>
      </w:r>
      <w:r w:rsidRPr="00A77A60">
        <w:rPr>
          <w:rFonts w:ascii="Arial" w:eastAsia="Times New Roman" w:hAnsi="Arial" w:cs="Arial"/>
          <w:color w:val="000000"/>
          <w:kern w:val="0"/>
          <w:sz w:val="20"/>
          <w:szCs w:val="20"/>
          <w:lang w:eastAsia="et-EE"/>
          <w14:ligatures w14:val="none"/>
        </w:rPr>
        <w:t xml:space="preserve">äärus </w:t>
      </w:r>
      <w:r w:rsidR="002266C2" w:rsidRPr="00A77A60">
        <w:rPr>
          <w:rFonts w:ascii="Arial" w:eastAsia="Times New Roman" w:hAnsi="Arial" w:cs="Arial"/>
          <w:color w:val="000000"/>
          <w:kern w:val="0"/>
          <w:sz w:val="20"/>
          <w:szCs w:val="20"/>
          <w:lang w:eastAsia="et-EE"/>
          <w14:ligatures w14:val="none"/>
        </w:rPr>
        <w:t>kui k</w:t>
      </w:r>
      <w:r w:rsidRPr="00A77A60">
        <w:rPr>
          <w:rFonts w:ascii="Arial" w:eastAsia="Times New Roman" w:hAnsi="Arial" w:cs="Arial"/>
          <w:color w:val="000000"/>
          <w:kern w:val="0"/>
          <w:sz w:val="20"/>
          <w:szCs w:val="20"/>
          <w:lang w:eastAsia="et-EE"/>
          <w14:ligatures w14:val="none"/>
        </w:rPr>
        <w:t>a määruse lisa nr 1 ei sätesta selgesõnaliselt, et tarbitud energiakogused peavad hoone kaupa olema mõõdetud mõõtesüsteemidega.</w:t>
      </w:r>
      <w:r w:rsidR="0088776B" w:rsidRPr="00A77A60">
        <w:rPr>
          <w:rFonts w:ascii="Arial" w:eastAsia="Times New Roman" w:hAnsi="Arial" w:cs="Arial"/>
          <w:color w:val="000000"/>
          <w:kern w:val="0"/>
          <w:sz w:val="20"/>
          <w:szCs w:val="20"/>
          <w:lang w:eastAsia="et-EE"/>
          <w14:ligatures w14:val="none"/>
        </w:rPr>
        <w:t xml:space="preserve"> Tarbimisandmeid on võimalik leida ka </w:t>
      </w:r>
      <w:r w:rsidR="0052728A" w:rsidRPr="00A77A60">
        <w:rPr>
          <w:rFonts w:ascii="Arial" w:eastAsia="Times New Roman" w:hAnsi="Arial" w:cs="Arial"/>
          <w:color w:val="000000"/>
          <w:kern w:val="0"/>
          <w:sz w:val="20"/>
          <w:szCs w:val="20"/>
          <w:lang w:eastAsia="et-EE"/>
          <w14:ligatures w14:val="none"/>
        </w:rPr>
        <w:t>muul viisil</w:t>
      </w:r>
      <w:r w:rsidR="0088776B" w:rsidRPr="00A77A60">
        <w:rPr>
          <w:rFonts w:ascii="Arial" w:eastAsia="Times New Roman" w:hAnsi="Arial" w:cs="Arial"/>
          <w:color w:val="000000"/>
          <w:kern w:val="0"/>
          <w:sz w:val="20"/>
          <w:szCs w:val="20"/>
          <w:lang w:eastAsia="et-EE"/>
          <w14:ligatures w14:val="none"/>
        </w:rPr>
        <w:t xml:space="preserve">, kui ainult mõõtesüsteemiga mõõtes. </w:t>
      </w:r>
    </w:p>
    <w:p w14:paraId="0A6D1174" w14:textId="49EB734A" w:rsidR="0052728A" w:rsidRPr="00A77A60" w:rsidRDefault="002C5AE1" w:rsidP="00E21AF5">
      <w:pPr>
        <w:pStyle w:val="ListParagraph"/>
        <w:numPr>
          <w:ilvl w:val="0"/>
          <w:numId w:val="8"/>
        </w:numPr>
        <w:spacing w:after="0" w:line="240" w:lineRule="auto"/>
        <w:jc w:val="both"/>
        <w:rPr>
          <w:rFonts w:ascii="Arial" w:hAnsi="Arial" w:cs="Arial"/>
          <w:sz w:val="20"/>
          <w:szCs w:val="20"/>
        </w:rPr>
      </w:pPr>
      <w:r w:rsidRPr="00A77A60">
        <w:rPr>
          <w:rFonts w:ascii="Arial" w:hAnsi="Arial" w:cs="Arial"/>
          <w:sz w:val="20"/>
          <w:szCs w:val="20"/>
        </w:rPr>
        <w:t xml:space="preserve">Tegemist on olukorraga, kus muuseumile kuulub hoonetekompleks, mis soojusenergia tarbimise mõttes loetakse üheks tarbijaks. </w:t>
      </w:r>
      <w:r w:rsidR="0088776B" w:rsidRPr="00A77A60">
        <w:rPr>
          <w:rFonts w:ascii="Arial" w:hAnsi="Arial" w:cs="Arial"/>
          <w:sz w:val="20"/>
          <w:szCs w:val="20"/>
        </w:rPr>
        <w:t xml:space="preserve">Pirita tee 70 ja Pirita tee 72 hoonetel puuduvad eraldi soojus- ja elektrienergia liitumispunktid ja arvestid. Soojuse (maagaasi) arvesti asub katlamajas ning elektrienergia arvesti on Pirita tee 70 ja Pirita tee 72 hoone peale ühine. Konkreetsete hoonete energiatarbimise </w:t>
      </w:r>
      <w:r w:rsidR="003E575C" w:rsidRPr="00A77A60">
        <w:rPr>
          <w:rFonts w:ascii="Arial" w:hAnsi="Arial" w:cs="Arial"/>
          <w:sz w:val="20"/>
          <w:szCs w:val="20"/>
        </w:rPr>
        <w:t>arvutamiseks</w:t>
      </w:r>
      <w:r w:rsidR="0088776B" w:rsidRPr="00A77A60">
        <w:rPr>
          <w:rFonts w:ascii="Arial" w:hAnsi="Arial" w:cs="Arial"/>
          <w:sz w:val="20"/>
          <w:szCs w:val="20"/>
        </w:rPr>
        <w:t xml:space="preserve"> on kasutatud metoodikat, kus kinnistu energiatarbimised on jagatud proportsionaalselt hoone</w:t>
      </w:r>
      <w:r w:rsidR="003E575C" w:rsidRPr="00A77A60">
        <w:rPr>
          <w:rFonts w:ascii="Arial" w:hAnsi="Arial" w:cs="Arial"/>
          <w:sz w:val="20"/>
          <w:szCs w:val="20"/>
        </w:rPr>
        <w:t>(te)</w:t>
      </w:r>
      <w:r w:rsidR="0088776B" w:rsidRPr="00A77A60">
        <w:rPr>
          <w:rFonts w:ascii="Arial" w:hAnsi="Arial" w:cs="Arial"/>
          <w:sz w:val="20"/>
          <w:szCs w:val="20"/>
        </w:rPr>
        <w:t xml:space="preserve"> pindalaga. Sellise metoodikaga on võimalik välja arvutada hoone tegelikud ja tõendatud energiatarbimise andmed, kuna puudutatud h</w:t>
      </w:r>
      <w:r w:rsidR="0088776B" w:rsidRPr="00A77A60">
        <w:rPr>
          <w:rFonts w:ascii="Arial" w:eastAsia="Times New Roman" w:hAnsi="Arial" w:cs="Arial"/>
          <w:sz w:val="20"/>
          <w:szCs w:val="20"/>
        </w:rPr>
        <w:t>oonete kasutus, tehniline seisukord ja ehitusaeg on sarnane. T</w:t>
      </w:r>
      <w:r w:rsidR="0088776B" w:rsidRPr="00A77A60">
        <w:rPr>
          <w:rFonts w:ascii="Arial" w:hAnsi="Arial" w:cs="Arial"/>
          <w:sz w:val="20"/>
          <w:szCs w:val="20"/>
        </w:rPr>
        <w:t xml:space="preserve">aoline tarbimisandmete proportsionaalne jagamine on põhjendatud, mõistlik ja vajalik ning vastab igati määruse nõuetele. Määrus ei nõua eraldi mõõtesüsteemide paigaldamist </w:t>
      </w:r>
      <w:r w:rsidR="004C70F8" w:rsidRPr="00A77A60">
        <w:rPr>
          <w:rFonts w:ascii="Arial" w:hAnsi="Arial" w:cs="Arial"/>
          <w:sz w:val="20"/>
          <w:szCs w:val="20"/>
        </w:rPr>
        <w:t>igale hoonele</w:t>
      </w:r>
      <w:r w:rsidR="0088776B" w:rsidRPr="00A77A60">
        <w:rPr>
          <w:rFonts w:ascii="Arial" w:hAnsi="Arial" w:cs="Arial"/>
          <w:sz w:val="20"/>
          <w:szCs w:val="20"/>
        </w:rPr>
        <w:t xml:space="preserve">, vaid </w:t>
      </w:r>
      <w:r w:rsidR="0088776B" w:rsidRPr="00A77A60">
        <w:rPr>
          <w:rFonts w:ascii="Arial" w:hAnsi="Arial" w:cs="Arial"/>
          <w:sz w:val="20"/>
          <w:szCs w:val="20"/>
        </w:rPr>
        <w:lastRenderedPageBreak/>
        <w:t xml:space="preserve">lähtuda tuleb tegelikest ja tõendatud energiatarbimise andmetest. Antud juhul on tegelikud ja tõendatud energiatarbimise andmed </w:t>
      </w:r>
      <w:r w:rsidR="0052728A" w:rsidRPr="00A77A60">
        <w:rPr>
          <w:rFonts w:ascii="Arial" w:hAnsi="Arial" w:cs="Arial"/>
          <w:sz w:val="20"/>
          <w:szCs w:val="20"/>
        </w:rPr>
        <w:t>hoonete</w:t>
      </w:r>
      <w:r w:rsidR="0088776B" w:rsidRPr="00A77A60">
        <w:rPr>
          <w:rFonts w:ascii="Arial" w:hAnsi="Arial" w:cs="Arial"/>
          <w:sz w:val="20"/>
          <w:szCs w:val="20"/>
        </w:rPr>
        <w:t xml:space="preserve"> tarbimis</w:t>
      </w:r>
      <w:r w:rsidR="004C70F8" w:rsidRPr="00A77A60">
        <w:rPr>
          <w:rFonts w:ascii="Arial" w:hAnsi="Arial" w:cs="Arial"/>
          <w:sz w:val="20"/>
          <w:szCs w:val="20"/>
        </w:rPr>
        <w:t>kogused</w:t>
      </w:r>
      <w:r w:rsidR="0088776B" w:rsidRPr="00A77A60">
        <w:rPr>
          <w:rFonts w:ascii="Arial" w:hAnsi="Arial" w:cs="Arial"/>
          <w:sz w:val="20"/>
          <w:szCs w:val="20"/>
        </w:rPr>
        <w:t>.</w:t>
      </w:r>
      <w:r w:rsidR="00733F44" w:rsidRPr="00A77A60">
        <w:rPr>
          <w:rFonts w:ascii="Arial" w:hAnsi="Arial" w:cs="Arial"/>
          <w:sz w:val="20"/>
          <w:szCs w:val="20"/>
        </w:rPr>
        <w:t xml:space="preserve"> </w:t>
      </w:r>
    </w:p>
    <w:p w14:paraId="2E7AE0A2" w14:textId="77777777" w:rsidR="004C70F8" w:rsidRPr="00A77A60" w:rsidRDefault="0052728A" w:rsidP="00E21AF5">
      <w:pPr>
        <w:pStyle w:val="ListParagraph"/>
        <w:numPr>
          <w:ilvl w:val="0"/>
          <w:numId w:val="8"/>
        </w:numPr>
        <w:spacing w:after="0" w:line="240" w:lineRule="auto"/>
        <w:jc w:val="both"/>
        <w:rPr>
          <w:rFonts w:ascii="Arial" w:hAnsi="Arial" w:cs="Arial"/>
          <w:sz w:val="20"/>
          <w:szCs w:val="20"/>
        </w:rPr>
      </w:pPr>
      <w:r w:rsidRPr="00A77A60">
        <w:rPr>
          <w:rFonts w:ascii="Arial" w:hAnsi="Arial" w:cs="Arial"/>
          <w:sz w:val="20"/>
          <w:szCs w:val="20"/>
        </w:rPr>
        <w:t>E</w:t>
      </w:r>
      <w:r w:rsidR="0088776B" w:rsidRPr="00A77A60">
        <w:rPr>
          <w:rFonts w:ascii="Arial" w:hAnsi="Arial" w:cs="Arial"/>
          <w:sz w:val="20"/>
          <w:szCs w:val="20"/>
        </w:rPr>
        <w:t xml:space="preserve">nergiaaudiitor on hoonetes teinud põhjaliku ülevaatuse, analüüsinud olemasolevat </w:t>
      </w:r>
      <w:r w:rsidR="00733F44" w:rsidRPr="00A77A60">
        <w:rPr>
          <w:rFonts w:ascii="Arial" w:hAnsi="Arial" w:cs="Arial"/>
          <w:sz w:val="20"/>
          <w:szCs w:val="20"/>
        </w:rPr>
        <w:t>p</w:t>
      </w:r>
      <w:r w:rsidR="0088776B" w:rsidRPr="00A77A60">
        <w:rPr>
          <w:rFonts w:ascii="Arial" w:hAnsi="Arial" w:cs="Arial"/>
          <w:sz w:val="20"/>
          <w:szCs w:val="20"/>
        </w:rPr>
        <w:t>rojektdokumentatsiooni ning teostanud sisekliima mõõdistused. Nende andmete baasil on koostatud simulatsiooni mudel, mille järgi on kontrollitud proportsionaalse jagamise metoodika sobivust. Seega, proportsionaalse kulude jagamise metoodikat on valideeritud dünaamilise simulatsiooni abil.</w:t>
      </w:r>
      <w:r w:rsidR="00733F44" w:rsidRPr="00A77A60">
        <w:rPr>
          <w:rFonts w:ascii="Arial" w:hAnsi="Arial" w:cs="Arial"/>
          <w:sz w:val="20"/>
          <w:szCs w:val="20"/>
        </w:rPr>
        <w:t xml:space="preserve"> </w:t>
      </w:r>
      <w:r w:rsidRPr="003850E7">
        <w:rPr>
          <w:rFonts w:ascii="Arial" w:eastAsia="Times New Roman" w:hAnsi="Arial" w:cs="Arial"/>
          <w:color w:val="000000"/>
          <w:kern w:val="0"/>
          <w:sz w:val="20"/>
          <w:szCs w:val="20"/>
          <w:lang w:eastAsia="et-EE"/>
          <w14:ligatures w14:val="none"/>
        </w:rPr>
        <w:t>Taotleja poolt kasutatav proportsionaalne hoone köetava pinna osakaal hoonete summaarsesse köetavasse pinda võimalda</w:t>
      </w:r>
      <w:r w:rsidRPr="00A77A60">
        <w:rPr>
          <w:rFonts w:ascii="Arial" w:eastAsia="Times New Roman" w:hAnsi="Arial" w:cs="Arial"/>
          <w:color w:val="000000"/>
          <w:kern w:val="0"/>
          <w:sz w:val="20"/>
          <w:szCs w:val="20"/>
          <w:lang w:eastAsia="et-EE"/>
          <w14:ligatures w14:val="none"/>
        </w:rPr>
        <w:t>b</w:t>
      </w:r>
      <w:r w:rsidRPr="003850E7">
        <w:rPr>
          <w:rFonts w:ascii="Arial" w:eastAsia="Times New Roman" w:hAnsi="Arial" w:cs="Arial"/>
          <w:color w:val="000000"/>
          <w:kern w:val="0"/>
          <w:sz w:val="20"/>
          <w:szCs w:val="20"/>
          <w:lang w:eastAsia="et-EE"/>
          <w14:ligatures w14:val="none"/>
        </w:rPr>
        <w:t xml:space="preserve"> tarbimisandmeid</w:t>
      </w:r>
      <w:r w:rsidRPr="00A77A60">
        <w:rPr>
          <w:rFonts w:ascii="Arial" w:eastAsia="Times New Roman" w:hAnsi="Arial" w:cs="Arial"/>
          <w:color w:val="000000"/>
          <w:kern w:val="0"/>
          <w:sz w:val="20"/>
          <w:szCs w:val="20"/>
          <w:lang w:eastAsia="et-EE"/>
          <w14:ligatures w14:val="none"/>
        </w:rPr>
        <w:t xml:space="preserve"> hoonete kaupa eristada. </w:t>
      </w:r>
    </w:p>
    <w:p w14:paraId="4AB77399" w14:textId="68B2CD4D" w:rsidR="003E575C" w:rsidRPr="00A77A60" w:rsidRDefault="00733F44" w:rsidP="00E21AF5">
      <w:pPr>
        <w:pStyle w:val="ListParagraph"/>
        <w:numPr>
          <w:ilvl w:val="0"/>
          <w:numId w:val="8"/>
        </w:numPr>
        <w:spacing w:after="0" w:line="240" w:lineRule="auto"/>
        <w:jc w:val="both"/>
        <w:rPr>
          <w:rFonts w:ascii="Arial" w:hAnsi="Arial" w:cs="Arial"/>
          <w:sz w:val="20"/>
          <w:szCs w:val="20"/>
        </w:rPr>
      </w:pPr>
      <w:r w:rsidRPr="00A77A60">
        <w:rPr>
          <w:rFonts w:ascii="Arial" w:hAnsi="Arial" w:cs="Arial"/>
          <w:sz w:val="20"/>
          <w:szCs w:val="20"/>
        </w:rPr>
        <w:t>RTK ei ole otsuses põhjendanud, miks selline metoodika ei sobi tarbimisandmete leidmiseks. Ilmselgelt, kui määruse koostaja oleks soovinud välistada kõikvõimalikud muud tarbimisandmete leidmise viisid, oleks ta sõnaselgelt määrusesse kirjutanud, et lähtuda võib ainult mõõtesüsteemiga mõõdetud tarbimisandmetest.</w:t>
      </w:r>
      <w:r w:rsidR="002C5AE1" w:rsidRPr="00A77A60">
        <w:rPr>
          <w:rFonts w:ascii="Arial" w:hAnsi="Arial" w:cs="Arial"/>
          <w:sz w:val="20"/>
          <w:szCs w:val="20"/>
        </w:rPr>
        <w:t xml:space="preserve"> Ka </w:t>
      </w:r>
      <w:r w:rsidR="00BC395D" w:rsidRPr="00A77A60">
        <w:rPr>
          <w:rStyle w:val="Strong"/>
          <w:rFonts w:ascii="Arial" w:hAnsi="Arial" w:cs="Arial"/>
          <w:b w:val="0"/>
          <w:bCs w:val="0"/>
          <w:sz w:val="20"/>
          <w:szCs w:val="20"/>
        </w:rPr>
        <w:t>Euroopa Parlamendi ja Nõukogu direktiivis 2012/27/EL definitsioon</w:t>
      </w:r>
      <w:r w:rsidRPr="00A77A60">
        <w:rPr>
          <w:rFonts w:ascii="Arial" w:hAnsi="Arial" w:cs="Arial"/>
          <w:sz w:val="20"/>
          <w:szCs w:val="20"/>
        </w:rPr>
        <w:t xml:space="preserve"> </w:t>
      </w:r>
      <w:r w:rsidR="002C5AE1" w:rsidRPr="00A77A60">
        <w:rPr>
          <w:rFonts w:ascii="Arial" w:hAnsi="Arial" w:cs="Arial"/>
          <w:sz w:val="20"/>
          <w:szCs w:val="20"/>
        </w:rPr>
        <w:t xml:space="preserve">„energiasääst” </w:t>
      </w:r>
      <w:r w:rsidR="00BC395D" w:rsidRPr="00A77A60">
        <w:rPr>
          <w:rFonts w:ascii="Arial" w:hAnsi="Arial" w:cs="Arial"/>
          <w:sz w:val="20"/>
          <w:szCs w:val="20"/>
        </w:rPr>
        <w:t>käsitleb energiasäästu</w:t>
      </w:r>
      <w:r w:rsidR="002C5AE1" w:rsidRPr="00A77A60">
        <w:rPr>
          <w:rFonts w:ascii="Arial" w:hAnsi="Arial" w:cs="Arial"/>
          <w:sz w:val="20"/>
          <w:szCs w:val="20"/>
        </w:rPr>
        <w:t xml:space="preserve"> säästetud energia hul</w:t>
      </w:r>
      <w:r w:rsidR="00BC395D" w:rsidRPr="00A77A60">
        <w:rPr>
          <w:rFonts w:ascii="Arial" w:hAnsi="Arial" w:cs="Arial"/>
          <w:sz w:val="20"/>
          <w:szCs w:val="20"/>
        </w:rPr>
        <w:t>gana</w:t>
      </w:r>
      <w:r w:rsidR="002C5AE1" w:rsidRPr="00A77A60">
        <w:rPr>
          <w:rFonts w:ascii="Arial" w:hAnsi="Arial" w:cs="Arial"/>
          <w:sz w:val="20"/>
          <w:szCs w:val="20"/>
        </w:rPr>
        <w:t xml:space="preserve">, mis määratakse mõõtes ja/või hinnates tarbimist enne ja pärast energiatõhususe parandamise meetme rakendamist, tagades samas energiatarbimist mõjutavate </w:t>
      </w:r>
      <w:proofErr w:type="spellStart"/>
      <w:r w:rsidR="002C5AE1" w:rsidRPr="00A77A60">
        <w:rPr>
          <w:rFonts w:ascii="Arial" w:hAnsi="Arial" w:cs="Arial"/>
          <w:sz w:val="20"/>
          <w:szCs w:val="20"/>
        </w:rPr>
        <w:t>välistingimuste</w:t>
      </w:r>
      <w:proofErr w:type="spellEnd"/>
      <w:r w:rsidR="002C5AE1" w:rsidRPr="00A77A60">
        <w:rPr>
          <w:rFonts w:ascii="Arial" w:hAnsi="Arial" w:cs="Arial"/>
          <w:sz w:val="20"/>
          <w:szCs w:val="20"/>
        </w:rPr>
        <w:t xml:space="preserve"> normaliseerimise</w:t>
      </w:r>
      <w:r w:rsidR="00471D69" w:rsidRPr="00A77A60">
        <w:rPr>
          <w:rFonts w:ascii="Arial" w:hAnsi="Arial" w:cs="Arial"/>
          <w:sz w:val="20"/>
          <w:szCs w:val="20"/>
        </w:rPr>
        <w:t>.</w:t>
      </w:r>
      <w:r w:rsidR="00931C6D" w:rsidRPr="00A77A60">
        <w:rPr>
          <w:rFonts w:ascii="Arial" w:hAnsi="Arial" w:cs="Arial"/>
          <w:sz w:val="20"/>
          <w:szCs w:val="20"/>
        </w:rPr>
        <w:t xml:space="preserve"> Kui </w:t>
      </w:r>
      <w:proofErr w:type="spellStart"/>
      <w:r w:rsidR="00931C6D" w:rsidRPr="00A77A60">
        <w:rPr>
          <w:rFonts w:ascii="Arial" w:hAnsi="Arial" w:cs="Arial"/>
          <w:sz w:val="20"/>
          <w:szCs w:val="20"/>
        </w:rPr>
        <w:t>RTK-l</w:t>
      </w:r>
      <w:proofErr w:type="spellEnd"/>
      <w:r w:rsidR="00931C6D" w:rsidRPr="00A77A60">
        <w:rPr>
          <w:rFonts w:ascii="Arial" w:hAnsi="Arial" w:cs="Arial"/>
          <w:sz w:val="20"/>
          <w:szCs w:val="20"/>
        </w:rPr>
        <w:t xml:space="preserve"> esines kahtlus mõõteandmete õigsuse osas, oleks ta pidanud kasutama määruse § 12 </w:t>
      </w:r>
      <w:proofErr w:type="spellStart"/>
      <w:r w:rsidR="00931C6D" w:rsidRPr="00A77A60">
        <w:rPr>
          <w:rFonts w:ascii="Arial" w:hAnsi="Arial" w:cs="Arial"/>
          <w:sz w:val="20"/>
          <w:szCs w:val="20"/>
        </w:rPr>
        <w:t>lg-s</w:t>
      </w:r>
      <w:proofErr w:type="spellEnd"/>
      <w:r w:rsidR="00931C6D" w:rsidRPr="00A77A60">
        <w:rPr>
          <w:rFonts w:ascii="Arial" w:hAnsi="Arial" w:cs="Arial"/>
          <w:sz w:val="20"/>
          <w:szCs w:val="20"/>
        </w:rPr>
        <w:t xml:space="preserve"> </w:t>
      </w:r>
      <w:r w:rsidR="00931C6D" w:rsidRPr="00A77A60">
        <w:rPr>
          <w:rFonts w:ascii="Arial" w:hAnsi="Arial" w:cs="Arial"/>
          <w:color w:val="202020"/>
          <w:sz w:val="20"/>
          <w:szCs w:val="20"/>
          <w:shd w:val="clear" w:color="auto" w:fill="FFFFFF"/>
        </w:rPr>
        <w:t>6 sätestatud õigust kaasata täiendavalt eksperte taotleja ja taotluse nõuetele vastavuse kontrollimisel ning hindamisel.</w:t>
      </w:r>
    </w:p>
    <w:p w14:paraId="5088949C" w14:textId="77777777" w:rsidR="004C70F8" w:rsidRPr="00A77A60" w:rsidRDefault="00471D69" w:rsidP="00E21AF5">
      <w:pPr>
        <w:pStyle w:val="ListParagraph"/>
        <w:numPr>
          <w:ilvl w:val="0"/>
          <w:numId w:val="8"/>
        </w:numPr>
        <w:spacing w:after="0" w:line="240" w:lineRule="auto"/>
        <w:jc w:val="both"/>
        <w:rPr>
          <w:rFonts w:ascii="Arial" w:hAnsi="Arial" w:cs="Arial"/>
          <w:sz w:val="20"/>
          <w:szCs w:val="20"/>
        </w:rPr>
      </w:pPr>
      <w:r w:rsidRPr="00A77A60">
        <w:rPr>
          <w:rFonts w:ascii="Arial" w:eastAsia="Times New Roman" w:hAnsi="Arial" w:cs="Arial"/>
          <w:color w:val="000000"/>
          <w:kern w:val="0"/>
          <w:sz w:val="20"/>
          <w:szCs w:val="20"/>
          <w:lang w:eastAsia="et-EE"/>
          <w14:ligatures w14:val="none"/>
        </w:rPr>
        <w:t xml:space="preserve">Hoonel puudub energiamärgis. </w:t>
      </w:r>
      <w:r w:rsidR="00DF7F4C" w:rsidRPr="00A77A60">
        <w:rPr>
          <w:rFonts w:ascii="Arial" w:eastAsia="Times New Roman" w:hAnsi="Arial" w:cs="Arial"/>
          <w:color w:val="000000"/>
          <w:kern w:val="0"/>
          <w:sz w:val="20"/>
          <w:szCs w:val="20"/>
          <w:lang w:eastAsia="et-EE"/>
          <w14:ligatures w14:val="none"/>
        </w:rPr>
        <w:t xml:space="preserve">Projekti realiseerimisega on plaanis ka </w:t>
      </w:r>
      <w:r w:rsidRPr="00A77A60">
        <w:rPr>
          <w:rFonts w:ascii="Arial" w:hAnsi="Arial" w:cs="Arial"/>
          <w:color w:val="000000"/>
          <w:sz w:val="20"/>
          <w:szCs w:val="20"/>
        </w:rPr>
        <w:t>mõõtesüsteemide rajamine (hoonepõhised elektri-, soojus- ja veearvestid)</w:t>
      </w:r>
      <w:r w:rsidR="003E575C" w:rsidRPr="00A77A60">
        <w:rPr>
          <w:rFonts w:ascii="Arial" w:hAnsi="Arial" w:cs="Arial"/>
          <w:color w:val="000000"/>
          <w:sz w:val="20"/>
          <w:szCs w:val="20"/>
        </w:rPr>
        <w:t xml:space="preserve">. Taotluses nimetatud hooned on sobilikud ja kvalifitseeruvad </w:t>
      </w:r>
      <w:r w:rsidR="0081597E" w:rsidRPr="00A77A60">
        <w:rPr>
          <w:rFonts w:ascii="Arial" w:hAnsi="Arial" w:cs="Arial"/>
          <w:color w:val="000000"/>
          <w:sz w:val="20"/>
          <w:szCs w:val="20"/>
        </w:rPr>
        <w:t>meetmele</w:t>
      </w:r>
      <w:r w:rsidR="004C70F8" w:rsidRPr="00A77A60">
        <w:rPr>
          <w:rFonts w:ascii="Arial" w:hAnsi="Arial" w:cs="Arial"/>
          <w:color w:val="000000"/>
          <w:sz w:val="20"/>
          <w:szCs w:val="20"/>
        </w:rPr>
        <w:t xml:space="preserve">, hoonetes on võimalik tõsta energiatõhusust ja vähendada energiatarbimist. </w:t>
      </w:r>
      <w:r w:rsidR="003E575C" w:rsidRPr="00A77A60">
        <w:rPr>
          <w:rFonts w:ascii="Arial" w:hAnsi="Arial" w:cs="Arial"/>
          <w:color w:val="202020"/>
          <w:sz w:val="20"/>
          <w:szCs w:val="20"/>
          <w:shd w:val="clear" w:color="auto" w:fill="FFFFFF"/>
        </w:rPr>
        <w:t>Vastavalt määruse § 1 lg 2 on toetuse andmise eesmärk ehitismälestise või ajaloomälestisena kaitse all olevasse või muinsuskaitsealal asuvasse avaliku sektori hoonesse</w:t>
      </w:r>
      <w:r w:rsidR="0081597E" w:rsidRPr="00A77A60">
        <w:rPr>
          <w:rFonts w:ascii="Arial" w:hAnsi="Arial" w:cs="Arial"/>
          <w:color w:val="202020"/>
          <w:sz w:val="20"/>
          <w:szCs w:val="20"/>
          <w:shd w:val="clear" w:color="auto" w:fill="FFFFFF"/>
        </w:rPr>
        <w:t xml:space="preserve"> </w:t>
      </w:r>
      <w:r w:rsidR="003E575C" w:rsidRPr="00A77A60">
        <w:rPr>
          <w:rFonts w:ascii="Arial" w:hAnsi="Arial" w:cs="Arial"/>
          <w:color w:val="202020"/>
          <w:sz w:val="20"/>
          <w:szCs w:val="20"/>
          <w:shd w:val="clear" w:color="auto" w:fill="FFFFFF"/>
        </w:rPr>
        <w:t xml:space="preserve">tehtavate investeeringute kaudu energiatõhususe parandamine, kasvuhoonegaaside heite vähendamine, hoonesse tarnitud energia vähendamine, hoonete sisekliima nõuetega vastavusse viimine ja taastuvenergia kasutuse edendamine. </w:t>
      </w:r>
      <w:r w:rsidR="003E575C" w:rsidRPr="0027171E">
        <w:rPr>
          <w:rFonts w:ascii="Arial" w:eastAsia="Times New Roman" w:hAnsi="Arial" w:cs="Arial"/>
          <w:color w:val="000000"/>
          <w:kern w:val="0"/>
          <w:sz w:val="20"/>
          <w:szCs w:val="20"/>
          <w:lang w:eastAsia="et-EE"/>
          <w14:ligatures w14:val="none"/>
        </w:rPr>
        <w:t>Meetme raames toetatakse energiat ja kasvuhoonegaaside heidet vähendavaid ning</w:t>
      </w:r>
      <w:r w:rsidR="003E575C" w:rsidRPr="00A77A60">
        <w:rPr>
          <w:rFonts w:ascii="Arial" w:eastAsia="Times New Roman" w:hAnsi="Arial" w:cs="Arial"/>
          <w:color w:val="000000"/>
          <w:kern w:val="0"/>
          <w:sz w:val="20"/>
          <w:szCs w:val="20"/>
          <w:lang w:eastAsia="et-EE"/>
          <w14:ligatures w14:val="none"/>
        </w:rPr>
        <w:t xml:space="preserve"> energiasäästu suurendavaid ja taastuvenergia kasutust edendavaid rekonstrueerimistöid</w:t>
      </w:r>
      <w:r w:rsidR="0081597E" w:rsidRPr="00A77A60">
        <w:rPr>
          <w:rFonts w:ascii="Arial" w:eastAsia="Times New Roman" w:hAnsi="Arial" w:cs="Arial"/>
          <w:color w:val="000000"/>
          <w:kern w:val="0"/>
          <w:sz w:val="20"/>
          <w:szCs w:val="20"/>
          <w:lang w:eastAsia="et-EE"/>
          <w14:ligatures w14:val="none"/>
        </w:rPr>
        <w:t xml:space="preserve">. </w:t>
      </w:r>
    </w:p>
    <w:p w14:paraId="1BFFF06F" w14:textId="22BA0601" w:rsidR="003E575C" w:rsidRPr="00A77A60" w:rsidRDefault="0081597E" w:rsidP="00E21AF5">
      <w:pPr>
        <w:pStyle w:val="ListParagraph"/>
        <w:numPr>
          <w:ilvl w:val="0"/>
          <w:numId w:val="8"/>
        </w:numPr>
        <w:spacing w:after="0" w:line="240" w:lineRule="auto"/>
        <w:jc w:val="both"/>
        <w:rPr>
          <w:rFonts w:ascii="Arial" w:hAnsi="Arial" w:cs="Arial"/>
          <w:sz w:val="20"/>
          <w:szCs w:val="20"/>
        </w:rPr>
      </w:pPr>
      <w:r w:rsidRPr="00A77A60">
        <w:rPr>
          <w:rFonts w:ascii="Arial" w:eastAsia="Times New Roman" w:hAnsi="Arial" w:cs="Arial"/>
          <w:color w:val="000000"/>
          <w:kern w:val="0"/>
          <w:sz w:val="20"/>
          <w:szCs w:val="20"/>
          <w:lang w:eastAsia="et-EE"/>
          <w14:ligatures w14:val="none"/>
        </w:rPr>
        <w:t>Kui tõlgendada tarbimisandmete esitamist võimalikult kitsalt, st nii, et arvesse võetakse ainult hoone kaupa mõõdetud andmed (millist kohustus</w:t>
      </w:r>
      <w:r w:rsidR="004C70F8" w:rsidRPr="00A77A60">
        <w:rPr>
          <w:rFonts w:ascii="Arial" w:eastAsia="Times New Roman" w:hAnsi="Arial" w:cs="Arial"/>
          <w:color w:val="000000"/>
          <w:kern w:val="0"/>
          <w:sz w:val="20"/>
          <w:szCs w:val="20"/>
          <w:lang w:eastAsia="et-EE"/>
          <w14:ligatures w14:val="none"/>
        </w:rPr>
        <w:t>t</w:t>
      </w:r>
      <w:r w:rsidRPr="00A77A60">
        <w:rPr>
          <w:rFonts w:ascii="Arial" w:eastAsia="Times New Roman" w:hAnsi="Arial" w:cs="Arial"/>
          <w:color w:val="000000"/>
          <w:kern w:val="0"/>
          <w:sz w:val="20"/>
          <w:szCs w:val="20"/>
          <w:lang w:eastAsia="et-EE"/>
          <w14:ligatures w14:val="none"/>
        </w:rPr>
        <w:t xml:space="preserve"> määrus ka ei sätesta), siis tekib olukord, kus hooned, mis igati vastavad määrusega sätestatud toetuse andmise eesmärgile, tegelikult toetust ei saa. </w:t>
      </w:r>
      <w:r w:rsidR="003E575C" w:rsidRPr="00A77A60">
        <w:rPr>
          <w:rFonts w:ascii="Arial" w:hAnsi="Arial" w:cs="Arial"/>
          <w:sz w:val="20"/>
          <w:szCs w:val="20"/>
        </w:rPr>
        <w:t>Määruse seletuskirja kohaselt on määruse eesmärk määrata kindlaks toetuse andmiseks objektide valiku kriteeriumid ning toetust kasutades tehtavate investeeringute tegemise tingimused ja kord, saavutamaks maksimaalses võimalikus ulatuses soovitud eesmärkidesse panustamine. Vastavalt energiamajanduse arengukavale ja hoonete rekonstrueerimise pikaajalisele strateegiale on energiatarbimise vähendamine hoonetes kliima- ja energiapoliitika üks olulisemaid prioriteete. Olemasolevate hoonete energiatõhususe tõstmise kõrval on oluline säilitada ka kultuuripärandit ning planeerida hoonefondi pikaajalist kasutust tervikuna.</w:t>
      </w:r>
    </w:p>
    <w:p w14:paraId="51199A34" w14:textId="77777777" w:rsidR="008C51F2" w:rsidRPr="00A77A60" w:rsidRDefault="008C51F2" w:rsidP="00DE776E">
      <w:pPr>
        <w:spacing w:after="0" w:line="240" w:lineRule="auto"/>
        <w:jc w:val="both"/>
        <w:rPr>
          <w:rFonts w:ascii="Arial" w:eastAsia="Times New Roman" w:hAnsi="Arial" w:cs="Arial"/>
          <w:color w:val="000000"/>
          <w:kern w:val="0"/>
          <w:sz w:val="20"/>
          <w:szCs w:val="20"/>
          <w:lang w:eastAsia="et-EE"/>
          <w14:ligatures w14:val="none"/>
        </w:rPr>
      </w:pPr>
    </w:p>
    <w:p w14:paraId="26AC1A0E" w14:textId="77777777" w:rsidR="00BA3C9B" w:rsidRPr="00A77A60" w:rsidRDefault="00BA3C9B" w:rsidP="00DE776E">
      <w:pPr>
        <w:spacing w:after="0" w:line="240" w:lineRule="auto"/>
        <w:jc w:val="both"/>
        <w:rPr>
          <w:rFonts w:ascii="Arial" w:eastAsia="Times New Roman" w:hAnsi="Arial" w:cs="Arial"/>
          <w:color w:val="000000"/>
          <w:kern w:val="0"/>
          <w:sz w:val="20"/>
          <w:szCs w:val="20"/>
          <w:lang w:eastAsia="et-EE"/>
          <w14:ligatures w14:val="none"/>
        </w:rPr>
      </w:pPr>
    </w:p>
    <w:p w14:paraId="6AF4EC51" w14:textId="77777777" w:rsidR="00BA3C9B" w:rsidRPr="00A77A60" w:rsidRDefault="00BA3C9B" w:rsidP="00E21AF5">
      <w:pPr>
        <w:pStyle w:val="ListParagraph"/>
        <w:numPr>
          <w:ilvl w:val="0"/>
          <w:numId w:val="13"/>
        </w:numPr>
        <w:jc w:val="both"/>
        <w:rPr>
          <w:rFonts w:ascii="Arial" w:hAnsi="Arial" w:cs="Arial"/>
          <w:b/>
          <w:bCs/>
          <w:sz w:val="20"/>
          <w:szCs w:val="20"/>
        </w:rPr>
      </w:pPr>
      <w:r w:rsidRPr="00A77A60">
        <w:rPr>
          <w:rFonts w:ascii="Arial" w:hAnsi="Arial" w:cs="Arial"/>
          <w:b/>
          <w:bCs/>
          <w:sz w:val="20"/>
          <w:szCs w:val="20"/>
        </w:rPr>
        <w:t xml:space="preserve">VAIDE ESITAJAT EI OLE NÕUETEKOHASELT KAASATUD EGA ÄRA KUULATUD </w:t>
      </w:r>
    </w:p>
    <w:p w14:paraId="4F64E49C" w14:textId="3F11A3FD" w:rsidR="00BA3C9B" w:rsidRPr="00A77A60" w:rsidRDefault="00BA3C9B" w:rsidP="00E21AF5">
      <w:pPr>
        <w:pStyle w:val="ListParagraph"/>
        <w:numPr>
          <w:ilvl w:val="0"/>
          <w:numId w:val="8"/>
        </w:numPr>
        <w:spacing w:after="0" w:line="240" w:lineRule="auto"/>
        <w:jc w:val="both"/>
        <w:rPr>
          <w:rFonts w:ascii="Arial" w:hAnsi="Arial" w:cs="Arial"/>
          <w:sz w:val="20"/>
          <w:szCs w:val="20"/>
        </w:rPr>
      </w:pPr>
      <w:r w:rsidRPr="00A77A60">
        <w:rPr>
          <w:rFonts w:ascii="Arial" w:hAnsi="Arial" w:cs="Arial"/>
          <w:sz w:val="20"/>
          <w:szCs w:val="20"/>
        </w:rPr>
        <w:t xml:space="preserve">Lisaks RTK otsuse eespool väljatoodud sisulistele puudustele on selgelt õigusvastane olnud ka otsuse menetlus. Vaide esitaja ei ole olnud menetlusse asjakohaselt kaasatud ega menetluses ära kuulatud. </w:t>
      </w:r>
    </w:p>
    <w:p w14:paraId="11E432CC" w14:textId="55852C54" w:rsidR="0081597E" w:rsidRPr="00A77A60" w:rsidRDefault="00BA3C9B" w:rsidP="00E21AF5">
      <w:pPr>
        <w:pStyle w:val="ListParagraph"/>
        <w:numPr>
          <w:ilvl w:val="0"/>
          <w:numId w:val="8"/>
        </w:numPr>
        <w:spacing w:after="0" w:line="240" w:lineRule="auto"/>
        <w:jc w:val="both"/>
        <w:rPr>
          <w:rFonts w:ascii="Arial" w:hAnsi="Arial" w:cs="Arial"/>
          <w:color w:val="202020"/>
          <w:sz w:val="20"/>
          <w:szCs w:val="20"/>
          <w:shd w:val="clear" w:color="auto" w:fill="FFFFFF"/>
        </w:rPr>
      </w:pPr>
      <w:r w:rsidRPr="00A77A60">
        <w:rPr>
          <w:rFonts w:ascii="Arial" w:hAnsi="Arial" w:cs="Arial"/>
          <w:sz w:val="20"/>
          <w:szCs w:val="20"/>
        </w:rPr>
        <w:t>HMS § 40 lg 1 kohaselt peab haldusorgan enne haldusakti andmist andma menetlusosalisele võimaluse esitada kirjalikus, suulises või muus sobivas vormis asja kohta oma arvamus ja vastuväited. HMS § 40 lg 2 sätestab, et enne menetlusosalise suhtes sellise toimingu sooritamist, mis võib kahjustada tema õigusi, peab haldusorgan andma talle võimaluse arvamuse ja vastuväidete esitamiseks. Vaide esitajat ei ole menetluses nõuetekohaselt ära kuulatud ning talle ei ole antud võimalust otsuse kohta oma vastuväiteid esitada. RTK on otsuse märkinud, et muuseumile on</w:t>
      </w:r>
      <w:r w:rsidRPr="003850E7">
        <w:rPr>
          <w:rFonts w:ascii="Arial" w:eastAsia="Times New Roman" w:hAnsi="Arial" w:cs="Arial"/>
          <w:color w:val="000000"/>
          <w:kern w:val="0"/>
          <w:sz w:val="20"/>
          <w:szCs w:val="20"/>
          <w:lang w:eastAsia="et-EE"/>
          <w14:ligatures w14:val="none"/>
        </w:rPr>
        <w:t xml:space="preserve"> esitatud päring seoses taotluses esinevate puudustega, kuid </w:t>
      </w:r>
      <w:r w:rsidRPr="00A77A60">
        <w:rPr>
          <w:rFonts w:ascii="Arial" w:eastAsia="Times New Roman" w:hAnsi="Arial" w:cs="Arial"/>
          <w:color w:val="000000"/>
          <w:kern w:val="0"/>
          <w:sz w:val="20"/>
          <w:szCs w:val="20"/>
          <w:lang w:eastAsia="et-EE"/>
          <w14:ligatures w14:val="none"/>
        </w:rPr>
        <w:t>muuseum</w:t>
      </w:r>
      <w:r w:rsidRPr="003850E7">
        <w:rPr>
          <w:rFonts w:ascii="Arial" w:eastAsia="Times New Roman" w:hAnsi="Arial" w:cs="Arial"/>
          <w:color w:val="000000"/>
          <w:kern w:val="0"/>
          <w:sz w:val="20"/>
          <w:szCs w:val="20"/>
          <w:lang w:eastAsia="et-EE"/>
          <w14:ligatures w14:val="none"/>
        </w:rPr>
        <w:t xml:space="preserve"> ei ole sellele reageerinud ega sisuliselt vastanud. </w:t>
      </w:r>
      <w:r w:rsidRPr="00B547D2">
        <w:rPr>
          <w:rFonts w:ascii="Arial" w:hAnsi="Arial" w:cs="Arial"/>
          <w:sz w:val="20"/>
          <w:szCs w:val="20"/>
        </w:rPr>
        <w:t xml:space="preserve">See ei vasta tegelikkusele, vaide esitaja ei ole saanud </w:t>
      </w:r>
      <w:proofErr w:type="spellStart"/>
      <w:r w:rsidRPr="00B547D2">
        <w:rPr>
          <w:rFonts w:ascii="Arial" w:hAnsi="Arial" w:cs="Arial"/>
          <w:sz w:val="20"/>
          <w:szCs w:val="20"/>
        </w:rPr>
        <w:t>RTK-lt</w:t>
      </w:r>
      <w:proofErr w:type="spellEnd"/>
      <w:r w:rsidRPr="00B547D2">
        <w:rPr>
          <w:rFonts w:ascii="Arial" w:hAnsi="Arial" w:cs="Arial"/>
          <w:sz w:val="20"/>
          <w:szCs w:val="20"/>
        </w:rPr>
        <w:t xml:space="preserve"> päringut seoses taotluses esinevate puudustega, v.a 17.11.2025 esitatud päring Muinsuskaitseameti heakskiidu kohta energiaauditile</w:t>
      </w:r>
      <w:r w:rsidR="00E15316" w:rsidRPr="00B547D2">
        <w:rPr>
          <w:rFonts w:ascii="Arial" w:hAnsi="Arial" w:cs="Arial"/>
          <w:sz w:val="20"/>
          <w:szCs w:val="20"/>
        </w:rPr>
        <w:t xml:space="preserve"> (millele on vastatud)</w:t>
      </w:r>
      <w:r w:rsidRPr="00B547D2">
        <w:rPr>
          <w:rFonts w:ascii="Arial" w:hAnsi="Arial" w:cs="Arial"/>
          <w:sz w:val="20"/>
          <w:szCs w:val="20"/>
        </w:rPr>
        <w:t>.</w:t>
      </w:r>
      <w:r w:rsidR="00E15316" w:rsidRPr="00B547D2">
        <w:rPr>
          <w:rFonts w:ascii="Arial" w:hAnsi="Arial" w:cs="Arial"/>
          <w:sz w:val="20"/>
          <w:szCs w:val="20"/>
        </w:rPr>
        <w:t xml:space="preserve"> Mistahes muud päringut vaide esitaja </w:t>
      </w:r>
      <w:proofErr w:type="spellStart"/>
      <w:r w:rsidR="00E15316" w:rsidRPr="00B547D2">
        <w:rPr>
          <w:rFonts w:ascii="Arial" w:hAnsi="Arial" w:cs="Arial"/>
          <w:sz w:val="20"/>
          <w:szCs w:val="20"/>
        </w:rPr>
        <w:t>RTK-lt</w:t>
      </w:r>
      <w:proofErr w:type="spellEnd"/>
      <w:r w:rsidR="00E15316" w:rsidRPr="00B547D2">
        <w:rPr>
          <w:rFonts w:ascii="Arial" w:hAnsi="Arial" w:cs="Arial"/>
          <w:sz w:val="20"/>
          <w:szCs w:val="20"/>
        </w:rPr>
        <w:t xml:space="preserve"> saanud ei ole. Seda enam oli üllatuslik taotluse rahuldamata jätmise otsus.</w:t>
      </w:r>
      <w:r w:rsidR="0081597E" w:rsidRPr="00A77A60">
        <w:rPr>
          <w:rFonts w:ascii="Arial" w:hAnsi="Arial" w:cs="Arial"/>
          <w:sz w:val="20"/>
          <w:szCs w:val="20"/>
        </w:rPr>
        <w:t xml:space="preserve"> </w:t>
      </w:r>
      <w:r w:rsidR="00EC31EA" w:rsidRPr="00A77A60">
        <w:rPr>
          <w:rFonts w:ascii="Arial" w:hAnsi="Arial" w:cs="Arial"/>
          <w:sz w:val="20"/>
          <w:szCs w:val="20"/>
        </w:rPr>
        <w:t>Määruse § 1</w:t>
      </w:r>
      <w:r w:rsidR="00D56F45" w:rsidRPr="00A77A60">
        <w:rPr>
          <w:rFonts w:ascii="Arial" w:hAnsi="Arial" w:cs="Arial"/>
          <w:sz w:val="20"/>
          <w:szCs w:val="20"/>
        </w:rPr>
        <w:t>2</w:t>
      </w:r>
      <w:r w:rsidR="00EC31EA" w:rsidRPr="00A77A60">
        <w:rPr>
          <w:rFonts w:ascii="Arial" w:hAnsi="Arial" w:cs="Arial"/>
          <w:sz w:val="20"/>
          <w:szCs w:val="20"/>
        </w:rPr>
        <w:t xml:space="preserve"> lg 4 kohaselt k</w:t>
      </w:r>
      <w:r w:rsidR="00EC31EA" w:rsidRPr="00A77A60">
        <w:rPr>
          <w:rFonts w:ascii="Arial" w:hAnsi="Arial" w:cs="Arial"/>
          <w:color w:val="202020"/>
          <w:sz w:val="20"/>
          <w:szCs w:val="20"/>
          <w:shd w:val="clear" w:color="auto" w:fill="FFFFFF"/>
        </w:rPr>
        <w:t>ui RTK avastab taotluse nõuetele vastavuse kontrollimisel puudusi, teatab ta sellest viivitamata taotlejale ja määrab puuduste kõrvaldamiseks tähtaja kuni kümme tööpäeva, mille võrra pikeneb taotluse menetlemise tähtaeg.</w:t>
      </w:r>
      <w:r w:rsidR="00E15316" w:rsidRPr="00A77A60">
        <w:rPr>
          <w:rFonts w:ascii="Arial" w:hAnsi="Arial" w:cs="Arial"/>
          <w:color w:val="202020"/>
          <w:sz w:val="20"/>
          <w:szCs w:val="20"/>
          <w:shd w:val="clear" w:color="auto" w:fill="FFFFFF"/>
        </w:rPr>
        <w:t xml:space="preserve"> </w:t>
      </w:r>
    </w:p>
    <w:p w14:paraId="7B5E35AF" w14:textId="77777777" w:rsidR="0081597E" w:rsidRPr="00A77A60" w:rsidRDefault="00733F44" w:rsidP="00E21AF5">
      <w:pPr>
        <w:pStyle w:val="ListParagraph"/>
        <w:numPr>
          <w:ilvl w:val="0"/>
          <w:numId w:val="8"/>
        </w:numPr>
        <w:spacing w:after="0" w:line="240" w:lineRule="auto"/>
        <w:jc w:val="both"/>
        <w:rPr>
          <w:rFonts w:ascii="Arial" w:hAnsi="Arial" w:cs="Arial"/>
          <w:sz w:val="20"/>
          <w:szCs w:val="20"/>
        </w:rPr>
      </w:pPr>
      <w:r w:rsidRPr="00A77A60">
        <w:rPr>
          <w:rFonts w:ascii="Arial" w:hAnsi="Arial" w:cs="Arial"/>
          <w:sz w:val="20"/>
          <w:szCs w:val="20"/>
        </w:rPr>
        <w:lastRenderedPageBreak/>
        <w:t>Riigikohtu praktikas on korduvalt leidnud kinnitamist, et kaasamine ja ärakuulamisõiguse andmine on ühed olulisemad haldusmenetluse põhimõtted, mille rikkumisel võib olla oluline mõju haldusmenetluse tulemusele ja seega haldusakti õiguspärasusele. Riigikohus on 30. juuni 2025 otsuses haldusasjas 3-21-1337 rõhutanud varasemale praktikale viidates järgmist: Ärakuulamise üheks eesmärgiks on oluliste asjaolude väljaselgitamine, et tagada haldusmenetluses uurimispõhimõtte järgimine ja kaalutlusõiguse teostamine (</w:t>
      </w:r>
      <w:proofErr w:type="spellStart"/>
      <w:r w:rsidRPr="00A77A60">
        <w:rPr>
          <w:rFonts w:ascii="Arial" w:hAnsi="Arial" w:cs="Arial"/>
          <w:sz w:val="20"/>
          <w:szCs w:val="20"/>
        </w:rPr>
        <w:t>RKHKo</w:t>
      </w:r>
      <w:proofErr w:type="spellEnd"/>
      <w:r w:rsidRPr="00A77A60">
        <w:rPr>
          <w:rFonts w:ascii="Arial" w:hAnsi="Arial" w:cs="Arial"/>
          <w:sz w:val="20"/>
          <w:szCs w:val="20"/>
        </w:rPr>
        <w:t xml:space="preserve"> nr 3-3-1- 76-12, p 11). Ärakuulamisõigus ei teeni mitte üksnes akti adressaadi või taotleja võimalust kaitsta oma eeldatavaid õigusi ja vabadusi, vaid loob eeldused ka selle isiku huvide ja nende põhjenduste täielikumaks arvestamiseks antavas haldusaktis (</w:t>
      </w:r>
      <w:proofErr w:type="spellStart"/>
      <w:r w:rsidRPr="00A77A60">
        <w:rPr>
          <w:rFonts w:ascii="Arial" w:hAnsi="Arial" w:cs="Arial"/>
          <w:sz w:val="20"/>
          <w:szCs w:val="20"/>
        </w:rPr>
        <w:t>RKHKo</w:t>
      </w:r>
      <w:proofErr w:type="spellEnd"/>
      <w:r w:rsidRPr="00A77A60">
        <w:rPr>
          <w:rFonts w:ascii="Arial" w:hAnsi="Arial" w:cs="Arial"/>
          <w:sz w:val="20"/>
          <w:szCs w:val="20"/>
        </w:rPr>
        <w:t xml:space="preserve"> nr 3-3-1-52-13, p 34). Ärakuulamisel on ka iseseisev protseduuriline väärtus, sest kedagi ei tohi kohelda haldusmenetluse objektina, vaid kui isikut, kelle seisukohad väärivad ärakuulamist ja arvestamist (</w:t>
      </w:r>
      <w:proofErr w:type="spellStart"/>
      <w:r w:rsidRPr="00A77A60">
        <w:rPr>
          <w:rFonts w:ascii="Arial" w:hAnsi="Arial" w:cs="Arial"/>
          <w:sz w:val="20"/>
          <w:szCs w:val="20"/>
        </w:rPr>
        <w:t>RKHKm</w:t>
      </w:r>
      <w:proofErr w:type="spellEnd"/>
      <w:r w:rsidRPr="00A77A60">
        <w:rPr>
          <w:rFonts w:ascii="Arial" w:hAnsi="Arial" w:cs="Arial"/>
          <w:sz w:val="20"/>
          <w:szCs w:val="20"/>
        </w:rPr>
        <w:t xml:space="preserve"> nr 3-3-1-56-02, p 9; </w:t>
      </w:r>
      <w:proofErr w:type="spellStart"/>
      <w:r w:rsidRPr="00A77A60">
        <w:rPr>
          <w:rFonts w:ascii="Arial" w:hAnsi="Arial" w:cs="Arial"/>
          <w:sz w:val="20"/>
          <w:szCs w:val="20"/>
        </w:rPr>
        <w:t>RKHKo</w:t>
      </w:r>
      <w:proofErr w:type="spellEnd"/>
      <w:r w:rsidRPr="00A77A60">
        <w:rPr>
          <w:rFonts w:ascii="Arial" w:hAnsi="Arial" w:cs="Arial"/>
          <w:sz w:val="20"/>
          <w:szCs w:val="20"/>
        </w:rPr>
        <w:t xml:space="preserve"> 3-18-913/85, p 19). Ärakuulamisõiguse tõhusaks realiseerimiseks tuleb isikule jätta mõistlik aeg piisavalt läbimõeldud vastuväidete ja seisukohtade esitamiseks (</w:t>
      </w:r>
      <w:proofErr w:type="spellStart"/>
      <w:r w:rsidRPr="00A77A60">
        <w:rPr>
          <w:rFonts w:ascii="Arial" w:hAnsi="Arial" w:cs="Arial"/>
          <w:sz w:val="20"/>
          <w:szCs w:val="20"/>
        </w:rPr>
        <w:t>RKHKo</w:t>
      </w:r>
      <w:proofErr w:type="spellEnd"/>
      <w:r w:rsidRPr="00A77A60">
        <w:rPr>
          <w:rFonts w:ascii="Arial" w:hAnsi="Arial" w:cs="Arial"/>
          <w:sz w:val="20"/>
          <w:szCs w:val="20"/>
        </w:rPr>
        <w:t xml:space="preserve"> nr 3-21-552/28, p 22.1).</w:t>
      </w:r>
    </w:p>
    <w:p w14:paraId="231013A2" w14:textId="2270EAEE" w:rsidR="0081597E" w:rsidRPr="00A77A60" w:rsidRDefault="00733F44" w:rsidP="00E21AF5">
      <w:pPr>
        <w:pStyle w:val="ListParagraph"/>
        <w:numPr>
          <w:ilvl w:val="0"/>
          <w:numId w:val="8"/>
        </w:numPr>
        <w:spacing w:after="0" w:line="240" w:lineRule="auto"/>
        <w:jc w:val="both"/>
        <w:rPr>
          <w:rFonts w:ascii="Arial" w:hAnsi="Arial" w:cs="Arial"/>
          <w:sz w:val="20"/>
          <w:szCs w:val="20"/>
        </w:rPr>
      </w:pPr>
      <w:r w:rsidRPr="00A77A60">
        <w:rPr>
          <w:rFonts w:ascii="Arial" w:hAnsi="Arial" w:cs="Arial"/>
          <w:sz w:val="20"/>
          <w:szCs w:val="20"/>
        </w:rPr>
        <w:t xml:space="preserve">Olukorras, kus vaide esitajale ei ole menetluses olnud tagatud üks olulisemaid õigusi – olla ära kuulatud, ei ole sellise haldusmenetluse tulemusel antud haldusakt õiguspärane. </w:t>
      </w:r>
      <w:proofErr w:type="spellStart"/>
      <w:r w:rsidR="00DE776E" w:rsidRPr="00A77A60">
        <w:rPr>
          <w:rFonts w:ascii="Arial" w:hAnsi="Arial" w:cs="Arial"/>
          <w:sz w:val="20"/>
          <w:szCs w:val="20"/>
        </w:rPr>
        <w:t>RKHKo</w:t>
      </w:r>
      <w:proofErr w:type="spellEnd"/>
      <w:r w:rsidR="00DE776E" w:rsidRPr="00A77A60">
        <w:rPr>
          <w:rFonts w:ascii="Arial" w:hAnsi="Arial" w:cs="Arial"/>
          <w:sz w:val="20"/>
          <w:szCs w:val="20"/>
        </w:rPr>
        <w:t xml:space="preserve"> nr 3-3-1-52-13, p 34 on Riigikohus </w:t>
      </w:r>
      <w:r w:rsidRPr="00A77A60">
        <w:rPr>
          <w:rFonts w:ascii="Arial" w:hAnsi="Arial" w:cs="Arial"/>
          <w:sz w:val="20"/>
          <w:szCs w:val="20"/>
        </w:rPr>
        <w:t>selgitanud, et haldusakt saab ärakuulamisõiguse tagamata jätmisel olla õiguspärane üksnes seaduses ettenähtud juhtudel: HMS § 40 lg 1 kohaselt tuleb haldusakti andmise menetluses menetlusosaline ära kuulata. Ärakuulamisõigus võimaldab isikul esitada haldusaktiga lahendatavas asjas täiendavaid arvamusi, taotlusi, tõendeid ja muul viisil põhjendada oma taotlust ning esitada võimalikke vastuargumente haldusorgani seisukohtadele. Ärakuulamisõigus loob eeldused</w:t>
      </w:r>
      <w:r w:rsidR="004C70F8" w:rsidRPr="00A77A60">
        <w:rPr>
          <w:rFonts w:ascii="Arial" w:hAnsi="Arial" w:cs="Arial"/>
          <w:sz w:val="20"/>
          <w:szCs w:val="20"/>
        </w:rPr>
        <w:t xml:space="preserve"> </w:t>
      </w:r>
      <w:r w:rsidRPr="00A77A60">
        <w:rPr>
          <w:rFonts w:ascii="Arial" w:hAnsi="Arial" w:cs="Arial"/>
          <w:sz w:val="20"/>
          <w:szCs w:val="20"/>
        </w:rPr>
        <w:t>isiku huvide ja nende põhjenduste täielikumaks arvestamiseks antavas haldusaktis. Seetõttu on haldusakti andmine ärakuulamisõigust võimaldamata õiguspärane üksnes seaduses ettenähtud juhtudel.</w:t>
      </w:r>
    </w:p>
    <w:p w14:paraId="745EB246" w14:textId="118B3F45" w:rsidR="00733F44" w:rsidRPr="00A77A60" w:rsidRDefault="00733F44" w:rsidP="00E21AF5">
      <w:pPr>
        <w:pStyle w:val="ListParagraph"/>
        <w:numPr>
          <w:ilvl w:val="0"/>
          <w:numId w:val="8"/>
        </w:numPr>
        <w:spacing w:after="0" w:line="240" w:lineRule="auto"/>
        <w:jc w:val="both"/>
        <w:rPr>
          <w:rFonts w:ascii="Arial" w:eastAsia="Times New Roman" w:hAnsi="Arial" w:cs="Arial"/>
          <w:color w:val="000000"/>
          <w:kern w:val="0"/>
          <w:sz w:val="20"/>
          <w:szCs w:val="20"/>
          <w:lang w:eastAsia="et-EE"/>
          <w14:ligatures w14:val="none"/>
        </w:rPr>
      </w:pPr>
      <w:r w:rsidRPr="00A77A60">
        <w:rPr>
          <w:rFonts w:ascii="Arial" w:hAnsi="Arial" w:cs="Arial"/>
          <w:sz w:val="20"/>
          <w:szCs w:val="20"/>
        </w:rPr>
        <w:t xml:space="preserve">Hetkel ei ole tegemist sellise seaduses ettenähtud olukorraga, mis võiks õigustada ärakuulamisõiguse tagamata jätmist. </w:t>
      </w:r>
      <w:r w:rsidR="00DE776E" w:rsidRPr="00A77A60">
        <w:rPr>
          <w:rFonts w:ascii="Arial" w:hAnsi="Arial" w:cs="Arial"/>
          <w:sz w:val="20"/>
          <w:szCs w:val="20"/>
        </w:rPr>
        <w:t>RTK</w:t>
      </w:r>
      <w:r w:rsidRPr="00A77A60">
        <w:rPr>
          <w:rFonts w:ascii="Arial" w:hAnsi="Arial" w:cs="Arial"/>
          <w:sz w:val="20"/>
          <w:szCs w:val="20"/>
        </w:rPr>
        <w:t xml:space="preserve"> otsus on õigusvastane juba ainuüksi seetõttu, et vaide esitajale ei ole antud nõuetekohast võimalust esitada otsuse osas oma arvamust ja vastuväiteid. Sellisel viisil antud haldusakti andmisel ei ole </w:t>
      </w:r>
      <w:r w:rsidR="004C70F8" w:rsidRPr="00A77A60">
        <w:rPr>
          <w:rFonts w:ascii="Arial" w:hAnsi="Arial" w:cs="Arial"/>
          <w:sz w:val="20"/>
          <w:szCs w:val="20"/>
        </w:rPr>
        <w:t>kaalutud</w:t>
      </w:r>
      <w:r w:rsidRPr="00A77A60">
        <w:rPr>
          <w:rFonts w:ascii="Arial" w:hAnsi="Arial" w:cs="Arial"/>
          <w:sz w:val="20"/>
          <w:szCs w:val="20"/>
        </w:rPr>
        <w:t xml:space="preserve"> vaide esitaja õigusi ja seisukohti</w:t>
      </w:r>
      <w:r w:rsidR="0081597E" w:rsidRPr="00A77A60">
        <w:rPr>
          <w:rFonts w:ascii="Arial" w:hAnsi="Arial" w:cs="Arial"/>
          <w:sz w:val="20"/>
          <w:szCs w:val="20"/>
        </w:rPr>
        <w:t xml:space="preserve"> </w:t>
      </w:r>
      <w:r w:rsidRPr="00A77A60">
        <w:rPr>
          <w:rFonts w:ascii="Arial" w:hAnsi="Arial" w:cs="Arial"/>
          <w:sz w:val="20"/>
          <w:szCs w:val="20"/>
        </w:rPr>
        <w:t>ning neid ei ole otsuse tegemisel arvestatud.</w:t>
      </w:r>
    </w:p>
    <w:p w14:paraId="05C26F92" w14:textId="3BFE1273" w:rsidR="00E15316" w:rsidRPr="00A77A60" w:rsidRDefault="00E15316" w:rsidP="00E21AF5">
      <w:pPr>
        <w:pStyle w:val="ListParagraph"/>
        <w:numPr>
          <w:ilvl w:val="0"/>
          <w:numId w:val="8"/>
        </w:numPr>
        <w:spacing w:after="0" w:line="240" w:lineRule="auto"/>
        <w:jc w:val="both"/>
        <w:rPr>
          <w:rFonts w:ascii="Arial" w:eastAsia="Times New Roman" w:hAnsi="Arial" w:cs="Arial"/>
          <w:color w:val="000000"/>
          <w:kern w:val="0"/>
          <w:sz w:val="20"/>
          <w:szCs w:val="20"/>
          <w:lang w:eastAsia="et-EE"/>
          <w14:ligatures w14:val="none"/>
        </w:rPr>
      </w:pPr>
      <w:r w:rsidRPr="00A77A60">
        <w:rPr>
          <w:rFonts w:ascii="Arial" w:hAnsi="Arial" w:cs="Arial"/>
          <w:sz w:val="20"/>
          <w:szCs w:val="20"/>
        </w:rPr>
        <w:t xml:space="preserve">Tulenevalt eeltoodust palume otsuse vaidemenetluse korras kehtetuks tunnistada ning teha uus otsus, millega muuseumi taotlus rahuldatakse. </w:t>
      </w:r>
    </w:p>
    <w:p w14:paraId="7FBDBF24" w14:textId="77777777" w:rsidR="009F3A03" w:rsidRPr="00A77A60" w:rsidRDefault="009F3A03" w:rsidP="009F3A03">
      <w:pPr>
        <w:spacing w:after="0" w:line="240" w:lineRule="auto"/>
        <w:jc w:val="both"/>
        <w:rPr>
          <w:rFonts w:ascii="Arial" w:eastAsia="Times New Roman" w:hAnsi="Arial" w:cs="Arial"/>
          <w:color w:val="000000"/>
          <w:kern w:val="0"/>
          <w:sz w:val="20"/>
          <w:szCs w:val="20"/>
          <w:lang w:eastAsia="et-EE"/>
          <w14:ligatures w14:val="none"/>
        </w:rPr>
      </w:pPr>
    </w:p>
    <w:p w14:paraId="5148432D" w14:textId="77777777" w:rsidR="009F3A03" w:rsidRPr="00A77A60" w:rsidRDefault="009F3A03" w:rsidP="009F3A03">
      <w:pPr>
        <w:spacing w:after="0" w:line="240" w:lineRule="auto"/>
        <w:jc w:val="both"/>
        <w:rPr>
          <w:rFonts w:ascii="Arial" w:eastAsia="Times New Roman" w:hAnsi="Arial" w:cs="Arial"/>
          <w:color w:val="000000"/>
          <w:kern w:val="0"/>
          <w:sz w:val="20"/>
          <w:szCs w:val="20"/>
          <w:lang w:eastAsia="et-EE"/>
          <w14:ligatures w14:val="none"/>
        </w:rPr>
      </w:pPr>
    </w:p>
    <w:p w14:paraId="15220902" w14:textId="77777777" w:rsidR="009F3A03" w:rsidRPr="009F3A03" w:rsidRDefault="009F3A03" w:rsidP="009F3A03">
      <w:pPr>
        <w:spacing w:after="0" w:line="240" w:lineRule="auto"/>
        <w:rPr>
          <w:rFonts w:ascii="Arial" w:eastAsia="Times New Roman" w:hAnsi="Arial" w:cs="Arial"/>
          <w:color w:val="0B0B0B"/>
          <w:kern w:val="0"/>
          <w:sz w:val="20"/>
          <w:szCs w:val="20"/>
          <w:lang w:eastAsia="et-EE"/>
          <w14:ligatures w14:val="none"/>
        </w:rPr>
      </w:pPr>
      <w:r w:rsidRPr="009F3A03">
        <w:rPr>
          <w:rFonts w:ascii="Arial" w:eastAsia="Times New Roman" w:hAnsi="Arial" w:cs="Arial"/>
          <w:color w:val="0B0B0B"/>
          <w:kern w:val="0"/>
          <w:sz w:val="20"/>
          <w:szCs w:val="20"/>
          <w:lang w:eastAsia="et-EE"/>
          <w14:ligatures w14:val="none"/>
        </w:rPr>
        <w:t>Lugupidamisega</w:t>
      </w:r>
    </w:p>
    <w:p w14:paraId="7E5B3743" w14:textId="77777777" w:rsidR="009F3A03" w:rsidRPr="00A77A60" w:rsidRDefault="009F3A03" w:rsidP="009F3A03">
      <w:pPr>
        <w:spacing w:after="0" w:line="240" w:lineRule="auto"/>
        <w:jc w:val="both"/>
        <w:rPr>
          <w:rFonts w:ascii="Arial" w:eastAsia="Times New Roman" w:hAnsi="Arial" w:cs="Arial"/>
          <w:color w:val="0B0B0B"/>
          <w:kern w:val="0"/>
          <w:sz w:val="20"/>
          <w:szCs w:val="20"/>
          <w:lang w:eastAsia="et-EE"/>
          <w14:ligatures w14:val="none"/>
        </w:rPr>
      </w:pPr>
    </w:p>
    <w:p w14:paraId="051AB1E7" w14:textId="762B835B" w:rsidR="009F3A03" w:rsidRDefault="009F3A03" w:rsidP="009F3A03">
      <w:pPr>
        <w:spacing w:after="0" w:line="240" w:lineRule="auto"/>
        <w:jc w:val="both"/>
        <w:rPr>
          <w:rFonts w:ascii="Arial" w:eastAsia="Times New Roman" w:hAnsi="Arial" w:cs="Arial"/>
          <w:color w:val="0B0B0B"/>
          <w:kern w:val="0"/>
          <w:sz w:val="20"/>
          <w:szCs w:val="20"/>
          <w:lang w:eastAsia="et-EE"/>
          <w14:ligatures w14:val="none"/>
        </w:rPr>
      </w:pPr>
      <w:r w:rsidRPr="00A77A60">
        <w:rPr>
          <w:rFonts w:ascii="Arial" w:eastAsia="Times New Roman" w:hAnsi="Arial" w:cs="Arial"/>
          <w:color w:val="0B0B0B"/>
          <w:kern w:val="0"/>
          <w:sz w:val="20"/>
          <w:szCs w:val="20"/>
          <w:lang w:eastAsia="et-EE"/>
          <w14:ligatures w14:val="none"/>
        </w:rPr>
        <w:t>/</w:t>
      </w:r>
      <w:r w:rsidRPr="00A77A60">
        <w:rPr>
          <w:rFonts w:ascii="Arial" w:eastAsia="Times New Roman" w:hAnsi="Arial" w:cs="Arial"/>
          <w:i/>
          <w:iCs/>
          <w:color w:val="0B0B0B"/>
          <w:kern w:val="0"/>
          <w:sz w:val="20"/>
          <w:szCs w:val="20"/>
          <w:lang w:eastAsia="et-EE"/>
          <w14:ligatures w14:val="none"/>
        </w:rPr>
        <w:t>allkirjastatud digitaalselt</w:t>
      </w:r>
      <w:r w:rsidRPr="00A77A60">
        <w:rPr>
          <w:rFonts w:ascii="Arial" w:eastAsia="Times New Roman" w:hAnsi="Arial" w:cs="Arial"/>
          <w:color w:val="0B0B0B"/>
          <w:kern w:val="0"/>
          <w:sz w:val="20"/>
          <w:szCs w:val="20"/>
          <w:lang w:eastAsia="et-EE"/>
          <w14:ligatures w14:val="none"/>
        </w:rPr>
        <w:t>/</w:t>
      </w:r>
    </w:p>
    <w:p w14:paraId="18C6C7CB" w14:textId="77777777" w:rsidR="006D279E" w:rsidRDefault="006D279E" w:rsidP="009F3A03">
      <w:pPr>
        <w:spacing w:after="0" w:line="240" w:lineRule="auto"/>
        <w:jc w:val="both"/>
        <w:rPr>
          <w:rFonts w:ascii="Arial" w:eastAsia="Times New Roman" w:hAnsi="Arial" w:cs="Arial"/>
          <w:color w:val="0B0B0B"/>
          <w:kern w:val="0"/>
          <w:sz w:val="20"/>
          <w:szCs w:val="20"/>
          <w:lang w:eastAsia="et-EE"/>
          <w14:ligatures w14:val="none"/>
        </w:rPr>
      </w:pPr>
    </w:p>
    <w:p w14:paraId="11FFFFB9" w14:textId="2438F6BB" w:rsidR="006D279E" w:rsidRDefault="006D279E" w:rsidP="009F3A03">
      <w:pPr>
        <w:spacing w:after="0" w:line="240" w:lineRule="auto"/>
        <w:jc w:val="both"/>
        <w:rPr>
          <w:rFonts w:ascii="Arial" w:eastAsia="Times New Roman" w:hAnsi="Arial" w:cs="Arial"/>
          <w:color w:val="0B0B0B"/>
          <w:kern w:val="0"/>
          <w:sz w:val="20"/>
          <w:szCs w:val="20"/>
          <w:lang w:eastAsia="et-EE"/>
          <w14:ligatures w14:val="none"/>
        </w:rPr>
      </w:pPr>
      <w:r>
        <w:rPr>
          <w:rFonts w:ascii="Arial" w:eastAsia="Times New Roman" w:hAnsi="Arial" w:cs="Arial"/>
          <w:color w:val="0B0B0B"/>
          <w:kern w:val="0"/>
          <w:sz w:val="20"/>
          <w:szCs w:val="20"/>
          <w:lang w:eastAsia="et-EE"/>
          <w14:ligatures w14:val="none"/>
        </w:rPr>
        <w:t>Jaanus Rohumaa</w:t>
      </w:r>
    </w:p>
    <w:p w14:paraId="0ECE7C23" w14:textId="2FC997D8" w:rsidR="006D279E" w:rsidRPr="00A77A60" w:rsidRDefault="006D279E" w:rsidP="009F3A03">
      <w:pPr>
        <w:spacing w:after="0" w:line="240" w:lineRule="auto"/>
        <w:jc w:val="both"/>
        <w:rPr>
          <w:rFonts w:ascii="Arial" w:eastAsia="Times New Roman" w:hAnsi="Arial" w:cs="Arial"/>
          <w:color w:val="000000"/>
          <w:kern w:val="0"/>
          <w:sz w:val="20"/>
          <w:szCs w:val="20"/>
          <w:lang w:eastAsia="et-EE"/>
          <w14:ligatures w14:val="none"/>
        </w:rPr>
      </w:pPr>
      <w:r>
        <w:rPr>
          <w:rFonts w:ascii="Arial" w:eastAsia="Times New Roman" w:hAnsi="Arial" w:cs="Arial"/>
          <w:color w:val="0B0B0B"/>
          <w:kern w:val="0"/>
          <w:sz w:val="20"/>
          <w:szCs w:val="20"/>
          <w:lang w:eastAsia="et-EE"/>
          <w14:ligatures w14:val="none"/>
        </w:rPr>
        <w:t>Juhatuse liige</w:t>
      </w:r>
    </w:p>
    <w:sectPr w:rsidR="006D279E" w:rsidRPr="00A77A6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3A44D" w14:textId="77777777" w:rsidR="001873FB" w:rsidRDefault="001873FB" w:rsidP="0081597E">
      <w:pPr>
        <w:spacing w:after="0" w:line="240" w:lineRule="auto"/>
      </w:pPr>
      <w:r>
        <w:separator/>
      </w:r>
    </w:p>
  </w:endnote>
  <w:endnote w:type="continuationSeparator" w:id="0">
    <w:p w14:paraId="721CB30F" w14:textId="77777777" w:rsidR="001873FB" w:rsidRDefault="001873FB" w:rsidP="0081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IDFont+F2">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018121"/>
      <w:docPartObj>
        <w:docPartGallery w:val="Page Numbers (Bottom of Page)"/>
        <w:docPartUnique/>
      </w:docPartObj>
    </w:sdtPr>
    <w:sdtContent>
      <w:p w14:paraId="679C5715" w14:textId="2A26251A" w:rsidR="0081597E" w:rsidRDefault="0081597E">
        <w:pPr>
          <w:pStyle w:val="Footer"/>
          <w:jc w:val="center"/>
        </w:pPr>
        <w:r>
          <w:fldChar w:fldCharType="begin"/>
        </w:r>
        <w:r>
          <w:instrText>PAGE   \* MERGEFORMAT</w:instrText>
        </w:r>
        <w:r>
          <w:fldChar w:fldCharType="separate"/>
        </w:r>
        <w:r>
          <w:t>2</w:t>
        </w:r>
        <w:r>
          <w:fldChar w:fldCharType="end"/>
        </w:r>
      </w:p>
    </w:sdtContent>
  </w:sdt>
  <w:p w14:paraId="2941453F" w14:textId="77777777" w:rsidR="0081597E" w:rsidRDefault="00815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CF36A" w14:textId="77777777" w:rsidR="001873FB" w:rsidRDefault="001873FB" w:rsidP="0081597E">
      <w:pPr>
        <w:spacing w:after="0" w:line="240" w:lineRule="auto"/>
      </w:pPr>
      <w:r>
        <w:separator/>
      </w:r>
    </w:p>
  </w:footnote>
  <w:footnote w:type="continuationSeparator" w:id="0">
    <w:p w14:paraId="59FA34A8" w14:textId="77777777" w:rsidR="001873FB" w:rsidRDefault="001873FB" w:rsidP="00815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8E6"/>
    <w:multiLevelType w:val="hybridMultilevel"/>
    <w:tmpl w:val="A51A5D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4F0236D"/>
    <w:multiLevelType w:val="hybridMultilevel"/>
    <w:tmpl w:val="4BE2AA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1B3FE0"/>
    <w:multiLevelType w:val="hybridMultilevel"/>
    <w:tmpl w:val="4BE2AA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DB3664"/>
    <w:multiLevelType w:val="hybridMultilevel"/>
    <w:tmpl w:val="95F69E84"/>
    <w:lvl w:ilvl="0" w:tplc="04250013">
      <w:start w:val="1"/>
      <w:numFmt w:val="upperRoman"/>
      <w:lvlText w:val="%1."/>
      <w:lvlJc w:val="righ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45360D"/>
    <w:multiLevelType w:val="hybridMultilevel"/>
    <w:tmpl w:val="AAC280FE"/>
    <w:lvl w:ilvl="0" w:tplc="04250013">
      <w:start w:val="1"/>
      <w:numFmt w:val="upperRoman"/>
      <w:lvlText w:val="%1."/>
      <w:lvlJc w:val="righ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484015B"/>
    <w:multiLevelType w:val="hybridMultilevel"/>
    <w:tmpl w:val="4BE2AA9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0EC1866"/>
    <w:multiLevelType w:val="hybridMultilevel"/>
    <w:tmpl w:val="C81E99A6"/>
    <w:lvl w:ilvl="0" w:tplc="FFFFFFF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74F1AB8"/>
    <w:multiLevelType w:val="hybridMultilevel"/>
    <w:tmpl w:val="2BD4B6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EE46F03"/>
    <w:multiLevelType w:val="hybridMultilevel"/>
    <w:tmpl w:val="40325102"/>
    <w:lvl w:ilvl="0" w:tplc="69E63100">
      <w:start w:val="1"/>
      <w:numFmt w:val="decimal"/>
      <w:lvlText w:val="%1."/>
      <w:lvlJc w:val="left"/>
      <w:pPr>
        <w:ind w:left="720" w:hanging="360"/>
      </w:pPr>
      <w:rPr>
        <w:rFonts w:ascii="CIDFont+F2" w:eastAsiaTheme="minorHAnsi" w:hAnsi="CIDFont+F2" w:cstheme="minorBidi" w:hint="default"/>
        <w:b/>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FDE6E0C"/>
    <w:multiLevelType w:val="multilevel"/>
    <w:tmpl w:val="A3BE25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pStyle w:val="Style1"/>
      <w:lvlText w:val="%1.%2.%3."/>
      <w:lvlJc w:val="left"/>
      <w:pPr>
        <w:ind w:left="794" w:hanging="5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4484544"/>
    <w:multiLevelType w:val="hybridMultilevel"/>
    <w:tmpl w:val="1FB01D0C"/>
    <w:lvl w:ilvl="0" w:tplc="04250001">
      <w:start w:val="1"/>
      <w:numFmt w:val="bullet"/>
      <w:lvlText w:val=""/>
      <w:lvlJc w:val="left"/>
      <w:pPr>
        <w:ind w:left="766" w:hanging="360"/>
      </w:pPr>
      <w:rPr>
        <w:rFonts w:ascii="Symbol" w:hAnsi="Symbol" w:hint="default"/>
      </w:rPr>
    </w:lvl>
    <w:lvl w:ilvl="1" w:tplc="04250003">
      <w:start w:val="1"/>
      <w:numFmt w:val="bullet"/>
      <w:lvlText w:val="o"/>
      <w:lvlJc w:val="left"/>
      <w:pPr>
        <w:ind w:left="1486" w:hanging="360"/>
      </w:pPr>
      <w:rPr>
        <w:rFonts w:ascii="Courier New" w:hAnsi="Courier New" w:cs="Courier New" w:hint="default"/>
      </w:rPr>
    </w:lvl>
    <w:lvl w:ilvl="2" w:tplc="04250005">
      <w:start w:val="1"/>
      <w:numFmt w:val="bullet"/>
      <w:lvlText w:val=""/>
      <w:lvlJc w:val="left"/>
      <w:pPr>
        <w:ind w:left="2206" w:hanging="360"/>
      </w:pPr>
      <w:rPr>
        <w:rFonts w:ascii="Wingdings" w:hAnsi="Wingdings" w:hint="default"/>
      </w:rPr>
    </w:lvl>
    <w:lvl w:ilvl="3" w:tplc="04250001">
      <w:start w:val="1"/>
      <w:numFmt w:val="bullet"/>
      <w:lvlText w:val=""/>
      <w:lvlJc w:val="left"/>
      <w:pPr>
        <w:ind w:left="2926" w:hanging="360"/>
      </w:pPr>
      <w:rPr>
        <w:rFonts w:ascii="Symbol" w:hAnsi="Symbol" w:hint="default"/>
      </w:rPr>
    </w:lvl>
    <w:lvl w:ilvl="4" w:tplc="04250003">
      <w:start w:val="1"/>
      <w:numFmt w:val="bullet"/>
      <w:lvlText w:val="o"/>
      <w:lvlJc w:val="left"/>
      <w:pPr>
        <w:ind w:left="3646" w:hanging="360"/>
      </w:pPr>
      <w:rPr>
        <w:rFonts w:ascii="Courier New" w:hAnsi="Courier New" w:cs="Courier New" w:hint="default"/>
      </w:rPr>
    </w:lvl>
    <w:lvl w:ilvl="5" w:tplc="04250005">
      <w:start w:val="1"/>
      <w:numFmt w:val="bullet"/>
      <w:lvlText w:val=""/>
      <w:lvlJc w:val="left"/>
      <w:pPr>
        <w:ind w:left="4366" w:hanging="360"/>
      </w:pPr>
      <w:rPr>
        <w:rFonts w:ascii="Wingdings" w:hAnsi="Wingdings" w:hint="default"/>
      </w:rPr>
    </w:lvl>
    <w:lvl w:ilvl="6" w:tplc="04250001">
      <w:start w:val="1"/>
      <w:numFmt w:val="bullet"/>
      <w:lvlText w:val=""/>
      <w:lvlJc w:val="left"/>
      <w:pPr>
        <w:ind w:left="5086" w:hanging="360"/>
      </w:pPr>
      <w:rPr>
        <w:rFonts w:ascii="Symbol" w:hAnsi="Symbol" w:hint="default"/>
      </w:rPr>
    </w:lvl>
    <w:lvl w:ilvl="7" w:tplc="04250003">
      <w:start w:val="1"/>
      <w:numFmt w:val="bullet"/>
      <w:lvlText w:val="o"/>
      <w:lvlJc w:val="left"/>
      <w:pPr>
        <w:ind w:left="5806" w:hanging="360"/>
      </w:pPr>
      <w:rPr>
        <w:rFonts w:ascii="Courier New" w:hAnsi="Courier New" w:cs="Courier New" w:hint="default"/>
      </w:rPr>
    </w:lvl>
    <w:lvl w:ilvl="8" w:tplc="04250005">
      <w:start w:val="1"/>
      <w:numFmt w:val="bullet"/>
      <w:lvlText w:val=""/>
      <w:lvlJc w:val="left"/>
      <w:pPr>
        <w:ind w:left="6526" w:hanging="360"/>
      </w:pPr>
      <w:rPr>
        <w:rFonts w:ascii="Wingdings" w:hAnsi="Wingdings" w:hint="default"/>
      </w:rPr>
    </w:lvl>
  </w:abstractNum>
  <w:abstractNum w:abstractNumId="11" w15:restartNumberingAfterBreak="0">
    <w:nsid w:val="7C0657F5"/>
    <w:multiLevelType w:val="hybridMultilevel"/>
    <w:tmpl w:val="AEB835AE"/>
    <w:lvl w:ilvl="0" w:tplc="9DB6C464">
      <w:start w:val="1"/>
      <w:numFmt w:val="decimal"/>
      <w:lvlText w:val="%1."/>
      <w:lvlJc w:val="left"/>
      <w:pPr>
        <w:ind w:left="720" w:hanging="360"/>
      </w:pPr>
      <w:rPr>
        <w:rFonts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53321142">
    <w:abstractNumId w:val="8"/>
  </w:num>
  <w:num w:numId="2" w16cid:durableId="381558727">
    <w:abstractNumId w:val="11"/>
  </w:num>
  <w:num w:numId="3" w16cid:durableId="2015380539">
    <w:abstractNumId w:val="0"/>
  </w:num>
  <w:num w:numId="4" w16cid:durableId="1571228392">
    <w:abstractNumId w:val="5"/>
  </w:num>
  <w:num w:numId="5" w16cid:durableId="834539268">
    <w:abstractNumId w:val="2"/>
  </w:num>
  <w:num w:numId="6" w16cid:durableId="704057717">
    <w:abstractNumId w:val="10"/>
  </w:num>
  <w:num w:numId="7" w16cid:durableId="1205563947">
    <w:abstractNumId w:val="1"/>
  </w:num>
  <w:num w:numId="8" w16cid:durableId="1857115171">
    <w:abstractNumId w:val="7"/>
  </w:num>
  <w:num w:numId="9" w16cid:durableId="395130170">
    <w:abstractNumId w:val="10"/>
  </w:num>
  <w:num w:numId="10" w16cid:durableId="810513964">
    <w:abstractNumId w:val="4"/>
  </w:num>
  <w:num w:numId="11" w16cid:durableId="1798374417">
    <w:abstractNumId w:val="9"/>
  </w:num>
  <w:num w:numId="12" w16cid:durableId="266474430">
    <w:abstractNumId w:val="3"/>
  </w:num>
  <w:num w:numId="13" w16cid:durableId="825710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08"/>
    <w:rsid w:val="000046F1"/>
    <w:rsid w:val="00093E37"/>
    <w:rsid w:val="001873FB"/>
    <w:rsid w:val="002266C2"/>
    <w:rsid w:val="0027171E"/>
    <w:rsid w:val="002C5AE1"/>
    <w:rsid w:val="003850E7"/>
    <w:rsid w:val="003E575C"/>
    <w:rsid w:val="00425AF7"/>
    <w:rsid w:val="00471D69"/>
    <w:rsid w:val="004C70F8"/>
    <w:rsid w:val="004F396F"/>
    <w:rsid w:val="0052728A"/>
    <w:rsid w:val="005C0C08"/>
    <w:rsid w:val="005C6B4F"/>
    <w:rsid w:val="00691CA4"/>
    <w:rsid w:val="006B623B"/>
    <w:rsid w:val="006D279E"/>
    <w:rsid w:val="00733F44"/>
    <w:rsid w:val="00777BCC"/>
    <w:rsid w:val="00812149"/>
    <w:rsid w:val="0081597E"/>
    <w:rsid w:val="0087389A"/>
    <w:rsid w:val="0087603E"/>
    <w:rsid w:val="0088776B"/>
    <w:rsid w:val="008933F0"/>
    <w:rsid w:val="008C51F2"/>
    <w:rsid w:val="008D469E"/>
    <w:rsid w:val="008D62C1"/>
    <w:rsid w:val="009300F2"/>
    <w:rsid w:val="00931C6D"/>
    <w:rsid w:val="0094137D"/>
    <w:rsid w:val="00963130"/>
    <w:rsid w:val="009E637C"/>
    <w:rsid w:val="009F3A03"/>
    <w:rsid w:val="00A5295D"/>
    <w:rsid w:val="00A77A60"/>
    <w:rsid w:val="00B2605A"/>
    <w:rsid w:val="00B547D2"/>
    <w:rsid w:val="00B76053"/>
    <w:rsid w:val="00BA2DF5"/>
    <w:rsid w:val="00BA3C9B"/>
    <w:rsid w:val="00BC395D"/>
    <w:rsid w:val="00BF0935"/>
    <w:rsid w:val="00BF0FE3"/>
    <w:rsid w:val="00C23E55"/>
    <w:rsid w:val="00D56F45"/>
    <w:rsid w:val="00D7127C"/>
    <w:rsid w:val="00D85E7F"/>
    <w:rsid w:val="00DE776E"/>
    <w:rsid w:val="00DF7F4C"/>
    <w:rsid w:val="00E15316"/>
    <w:rsid w:val="00E21AF5"/>
    <w:rsid w:val="00EC31E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FB97"/>
  <w15:chartTrackingRefBased/>
  <w15:docId w15:val="{902D2CEA-A713-456E-BE0A-B11B02EC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C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C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C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C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C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C08"/>
    <w:rPr>
      <w:rFonts w:eastAsiaTheme="majorEastAsia" w:cstheme="majorBidi"/>
      <w:color w:val="272727" w:themeColor="text1" w:themeTint="D8"/>
    </w:rPr>
  </w:style>
  <w:style w:type="paragraph" w:styleId="Title">
    <w:name w:val="Title"/>
    <w:basedOn w:val="Normal"/>
    <w:next w:val="Normal"/>
    <w:link w:val="TitleChar"/>
    <w:uiPriority w:val="10"/>
    <w:qFormat/>
    <w:rsid w:val="005C0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C08"/>
    <w:pPr>
      <w:spacing w:before="160"/>
      <w:jc w:val="center"/>
    </w:pPr>
    <w:rPr>
      <w:i/>
      <w:iCs/>
      <w:color w:val="404040" w:themeColor="text1" w:themeTint="BF"/>
    </w:rPr>
  </w:style>
  <w:style w:type="character" w:customStyle="1" w:styleId="QuoteChar">
    <w:name w:val="Quote Char"/>
    <w:basedOn w:val="DefaultParagraphFont"/>
    <w:link w:val="Quote"/>
    <w:uiPriority w:val="29"/>
    <w:rsid w:val="005C0C08"/>
    <w:rPr>
      <w:i/>
      <w:iCs/>
      <w:color w:val="404040" w:themeColor="text1" w:themeTint="BF"/>
    </w:rPr>
  </w:style>
  <w:style w:type="paragraph" w:styleId="ListParagraph">
    <w:name w:val="List Paragraph"/>
    <w:basedOn w:val="Normal"/>
    <w:link w:val="ListParagraphChar"/>
    <w:qFormat/>
    <w:rsid w:val="005C0C08"/>
    <w:pPr>
      <w:ind w:left="720"/>
      <w:contextualSpacing/>
    </w:pPr>
  </w:style>
  <w:style w:type="character" w:styleId="IntenseEmphasis">
    <w:name w:val="Intense Emphasis"/>
    <w:basedOn w:val="DefaultParagraphFont"/>
    <w:uiPriority w:val="21"/>
    <w:qFormat/>
    <w:rsid w:val="005C0C08"/>
    <w:rPr>
      <w:i/>
      <w:iCs/>
      <w:color w:val="0F4761" w:themeColor="accent1" w:themeShade="BF"/>
    </w:rPr>
  </w:style>
  <w:style w:type="paragraph" w:styleId="IntenseQuote">
    <w:name w:val="Intense Quote"/>
    <w:basedOn w:val="Normal"/>
    <w:next w:val="Normal"/>
    <w:link w:val="IntenseQuoteChar"/>
    <w:uiPriority w:val="30"/>
    <w:qFormat/>
    <w:rsid w:val="005C0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C08"/>
    <w:rPr>
      <w:i/>
      <w:iCs/>
      <w:color w:val="0F4761" w:themeColor="accent1" w:themeShade="BF"/>
    </w:rPr>
  </w:style>
  <w:style w:type="character" w:styleId="IntenseReference">
    <w:name w:val="Intense Reference"/>
    <w:basedOn w:val="DefaultParagraphFont"/>
    <w:uiPriority w:val="32"/>
    <w:qFormat/>
    <w:rsid w:val="005C0C08"/>
    <w:rPr>
      <w:b/>
      <w:bCs/>
      <w:smallCaps/>
      <w:color w:val="0F4761" w:themeColor="accent1" w:themeShade="BF"/>
      <w:spacing w:val="5"/>
    </w:rPr>
  </w:style>
  <w:style w:type="character" w:styleId="Hyperlink">
    <w:name w:val="Hyperlink"/>
    <w:basedOn w:val="DefaultParagraphFont"/>
    <w:uiPriority w:val="99"/>
    <w:unhideWhenUsed/>
    <w:rsid w:val="005C0C08"/>
    <w:rPr>
      <w:color w:val="467886" w:themeColor="hyperlink"/>
      <w:u w:val="single"/>
    </w:rPr>
  </w:style>
  <w:style w:type="character" w:styleId="UnresolvedMention">
    <w:name w:val="Unresolved Mention"/>
    <w:basedOn w:val="DefaultParagraphFont"/>
    <w:uiPriority w:val="99"/>
    <w:semiHidden/>
    <w:unhideWhenUsed/>
    <w:rsid w:val="005C0C08"/>
    <w:rPr>
      <w:color w:val="605E5C"/>
      <w:shd w:val="clear" w:color="auto" w:fill="E1DFDD"/>
    </w:rPr>
  </w:style>
  <w:style w:type="character" w:customStyle="1" w:styleId="fontstyle01">
    <w:name w:val="fontstyle01"/>
    <w:basedOn w:val="DefaultParagraphFont"/>
    <w:rsid w:val="005C0C08"/>
    <w:rPr>
      <w:rFonts w:ascii="CIDFont+F2" w:hAnsi="CIDFont+F2" w:hint="default"/>
      <w:b/>
      <w:bCs/>
      <w:i w:val="0"/>
      <w:iCs w:val="0"/>
      <w:color w:val="000000"/>
      <w:sz w:val="20"/>
      <w:szCs w:val="20"/>
    </w:rPr>
  </w:style>
  <w:style w:type="character" w:customStyle="1" w:styleId="fontstyle21">
    <w:name w:val="fontstyle21"/>
    <w:basedOn w:val="DefaultParagraphFont"/>
    <w:rsid w:val="00963130"/>
    <w:rPr>
      <w:rFonts w:ascii="CIDFont+F2" w:hAnsi="CIDFont+F2" w:hint="default"/>
      <w:b/>
      <w:bCs/>
      <w:i w:val="0"/>
      <w:iCs w:val="0"/>
      <w:color w:val="000000"/>
      <w:sz w:val="20"/>
      <w:szCs w:val="20"/>
    </w:rPr>
  </w:style>
  <w:style w:type="character" w:styleId="Strong">
    <w:name w:val="Strong"/>
    <w:basedOn w:val="DefaultParagraphFont"/>
    <w:uiPriority w:val="22"/>
    <w:qFormat/>
    <w:rsid w:val="00BC395D"/>
    <w:rPr>
      <w:b/>
      <w:bCs/>
    </w:rPr>
  </w:style>
  <w:style w:type="paragraph" w:styleId="Header">
    <w:name w:val="header"/>
    <w:basedOn w:val="Normal"/>
    <w:link w:val="HeaderChar"/>
    <w:uiPriority w:val="99"/>
    <w:unhideWhenUsed/>
    <w:rsid w:val="0081597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1597E"/>
  </w:style>
  <w:style w:type="paragraph" w:styleId="Footer">
    <w:name w:val="footer"/>
    <w:basedOn w:val="Normal"/>
    <w:link w:val="FooterChar"/>
    <w:uiPriority w:val="99"/>
    <w:unhideWhenUsed/>
    <w:rsid w:val="0081597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597E"/>
  </w:style>
  <w:style w:type="paragraph" w:customStyle="1" w:styleId="Style1">
    <w:name w:val="Style1"/>
    <w:basedOn w:val="ListParagraph"/>
    <w:qFormat/>
    <w:rsid w:val="009F3A03"/>
    <w:pPr>
      <w:numPr>
        <w:ilvl w:val="2"/>
        <w:numId w:val="11"/>
      </w:numPr>
      <w:suppressAutoHyphens/>
      <w:autoSpaceDN w:val="0"/>
      <w:spacing w:after="0" w:line="320" w:lineRule="atLeast"/>
      <w:jc w:val="both"/>
    </w:pPr>
  </w:style>
  <w:style w:type="character" w:customStyle="1" w:styleId="ListParagraphChar">
    <w:name w:val="List Paragraph Char"/>
    <w:basedOn w:val="DefaultParagraphFont"/>
    <w:link w:val="ListParagraph"/>
    <w:rsid w:val="009F3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tk.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24906-7FD5-497B-8AC4-3DEFF5119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2279</Words>
  <Characters>13220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Marelle Esko</dc:creator>
  <cp:keywords/>
  <dc:description/>
  <cp:lastModifiedBy>Marelle Esko</cp:lastModifiedBy>
  <cp:revision>8</cp:revision>
  <dcterms:created xsi:type="dcterms:W3CDTF">2026-02-26T11:15:00Z</dcterms:created>
  <dcterms:modified xsi:type="dcterms:W3CDTF">2026-02-27T07:18:00Z</dcterms:modified>
</cp:coreProperties>
</file>